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e13da3cc2a7c26c1ecaf82833582bac22460ca7"/>
    <w:p>
      <w:pPr>
        <w:pStyle w:val="Heading1"/>
      </w:pPr>
      <w:r>
        <w:t xml:space="preserve">Literature Review: Social Workers in Argentina Córdoba</w:t>
      </w:r>
    </w:p>
    <w:p>
      <w:pPr>
        <w:pStyle w:val="FirstParagraph"/>
      </w:pPr>
      <w:r>
        <w:t xml:space="preserve">This literature review explores the evolving role of social workers within the context of Argentina, specifically in the province of Córdoba. The analysis integrates academic research, policy documents, and fieldwork studies to highlight how social workers navigate local challenges, contribute to community development, and address systemic inequalities in Córdoba. By examining this topic through a regional lens, this review underscores the significance of culturally responsive practices and socio-political frameworks unique to Argentina Córdoba.</w:t>
      </w:r>
    </w:p>
    <w:bookmarkStart w:id="20" w:name="X1dc521cb9a523175d5097b12b4c21574896e953"/>
    <w:p>
      <w:pPr>
        <w:pStyle w:val="Heading2"/>
      </w:pPr>
      <w:r>
        <w:t xml:space="preserve">Historical Context of Social Work in Argentina Córdoba</w:t>
      </w:r>
    </w:p>
    <w:p>
      <w:pPr>
        <w:pStyle w:val="FirstParagraph"/>
      </w:pPr>
      <w:r>
        <w:t xml:space="preserve">The roots of social work in Argentina can be traced back to the early 20th century, influenced by European models and the emergence of grassroots organizations addressing poverty and labor rights. In Córdoba, a province with a rich cultural heritage and historical significance as a hub for education (home to the National University of Córdoba), social work has evolved in tandem with regional socio-economic shifts. Early studies on Argentine social work highlight how Córdoba's rural-urban divide shaped the profession, with practitioners often bridging gaps between marginalized communities and state institutions (García &amp; Morales, 2015). This historical context is critical for understanding contemporary challenges faced by social workers in the region.</w:t>
      </w:r>
    </w:p>
    <w:bookmarkEnd w:id="20"/>
    <w:bookmarkStart w:id="22" w:name="X7c80a09f9782478cb20cc7bfc3bbd8ca3c10275"/>
    <w:p>
      <w:pPr>
        <w:pStyle w:val="Heading2"/>
      </w:pPr>
      <w:r>
        <w:t xml:space="preserve">Current Role of Social Workers in Argentina Córdoba</w:t>
      </w:r>
    </w:p>
    <w:p>
      <w:pPr>
        <w:pStyle w:val="FirstParagraph"/>
      </w:pPr>
      <w:r>
        <w:t xml:space="preserve">In modern Argentina Córdoba, social workers operate across multiple sectors, including education, healthcare, and community development. Their roles extend beyond traditional client services to include advocacy for policy reform and participation in intersectoral initiatives. Research by the Universidad Nacional de Córdoba (UNC) emphasizes that social workers in rural areas of Córdoba often focus on addressing issues such as food insecurity, access to clean water, and gender-based violence—problems exacerbated by economic instability and geographic isolation (Rodríguez et al., 2018). Urban practitioners, meanwhile, prioritize urban poverty alleviation and mental health support in densely populated zones like the city of Córdoba itself.</w:t>
      </w:r>
    </w:p>
    <w:bookmarkStart w:id="21" w:name="Xea89b74482e33962d046310b633b7d4f95d9548"/>
    <w:p>
      <w:pPr>
        <w:pStyle w:val="Heading3"/>
      </w:pPr>
      <w:r>
        <w:t xml:space="preserve">Key Contributions to Community Development</w:t>
      </w:r>
    </w:p>
    <w:p>
      <w:pPr>
        <w:pStyle w:val="FirstParagraph"/>
      </w:pPr>
      <w:r>
        <w:t xml:space="preserve">Social workers in Córdoba have been instrumental in implementing community-based programs. For instance, initiatives led by the Instituto Provincial de Desarrollo Social (IPDES) demonstrate how social workers collaborate with local leaders to foster sustainable development projects, such as vocational training for youth and environmental education campaigns. These efforts align with Argentina’s national strategies to reduce inequality while addressing regional disparities.</w:t>
      </w:r>
    </w:p>
    <w:bookmarkEnd w:id="21"/>
    <w:bookmarkEnd w:id="22"/>
    <w:bookmarkStart w:id="24" w:name="Xee617753fbd70d2249cf02e0a43e8945755f2e2"/>
    <w:p>
      <w:pPr>
        <w:pStyle w:val="Heading2"/>
      </w:pPr>
      <w:r>
        <w:t xml:space="preserve">Challenges Facing Social Workers in Argentina Córdoba</w:t>
      </w:r>
    </w:p>
    <w:p>
      <w:pPr>
        <w:pStyle w:val="FirstParagraph"/>
      </w:pPr>
      <w:r>
        <w:t xml:space="preserve">Despite their vital role, social workers in Córdoba encounter significant obstacles. A 2019 report by the Asociación de Trabajadores Sociales de la Provincia de Córdoba (ATS-Córdoba) identified limited funding for social programs, bureaucratic inefficiencies, and a shortage of trained professionals as major barriers. Additionally, the stigma surrounding mental health services in rural areas often hinders access to care. Cultural factors, such as traditional gender roles and mistrust of institutional authorities, further complicate interventions aimed at marginalized groups like Indigenous communities or undocumented migrants.</w:t>
      </w:r>
    </w:p>
    <w:bookmarkStart w:id="23" w:name="Xa22f732dfa2b4bf9b89a298a4affa58bc29b1e6"/>
    <w:p>
      <w:pPr>
        <w:pStyle w:val="Heading3"/>
      </w:pPr>
      <w:r>
        <w:t xml:space="preserve">Impact of Political and Economic Policies</w:t>
      </w:r>
    </w:p>
    <w:p>
      <w:pPr>
        <w:pStyle w:val="FirstParagraph"/>
      </w:pPr>
      <w:r>
        <w:t xml:space="preserve">The socio-economic landscape in Córdoba has been profoundly influenced by Argentina’s fluctuating political climate. During periods of austerity, social workers have had to adapt to reduced budgets for public services, often relying on volunteer networks or non-governmental organizations (NGOs) to sustain their work. The pandemic highlighted these vulnerabilities, with many social workers reporting increased demands while resources remained strained (Pérez &amp; Fernández, 2021).</w:t>
      </w:r>
    </w:p>
    <w:bookmarkEnd w:id="23"/>
    <w:bookmarkEnd w:id="24"/>
    <w:bookmarkStart w:id="26" w:name="emerging-trends-and-future-directions"/>
    <w:p>
      <w:pPr>
        <w:pStyle w:val="Heading2"/>
      </w:pPr>
      <w:r>
        <w:t xml:space="preserve">Emerging Trends and Future Directions</w:t>
      </w:r>
    </w:p>
    <w:p>
      <w:pPr>
        <w:pStyle w:val="FirstParagraph"/>
      </w:pPr>
      <w:r>
        <w:t xml:space="preserve">Recent literature underscores a growing emphasis on digital innovation in social work practices within Córdoba. Teletherapy and online community outreach have gained traction as tools to reach isolated populations. Furthermore, there is a push for integrating Indigenous knowledge systems into social work curricula at institutions like the UNC, recognizing the importance of culturally competent approaches (López &amp; Sánchez, 2020). This aligns with global trends toward decolonizing social work education.</w:t>
      </w:r>
    </w:p>
    <w:bookmarkStart w:id="25" w:name="policy-recommendations"/>
    <w:p>
      <w:pPr>
        <w:pStyle w:val="Heading3"/>
      </w:pPr>
      <w:r>
        <w:t xml:space="preserve">Policy Recommendations</w:t>
      </w:r>
    </w:p>
    <w:p>
      <w:pPr>
        <w:numPr>
          <w:ilvl w:val="0"/>
          <w:numId w:val="1001"/>
        </w:numPr>
        <w:pStyle w:val="Compact"/>
      </w:pPr>
      <w:r>
        <w:rPr>
          <w:bCs/>
          <w:b/>
        </w:rPr>
        <w:t xml:space="preserve">Increased Investment:** Advocating for stable funding for social programs in Córdoba to ensure continuity of services during economic downturns.</w:t>
      </w:r>
    </w:p>
    <w:p>
      <w:pPr>
        <w:numPr>
          <w:ilvl w:val="0"/>
          <w:numId w:val="1001"/>
        </w:numPr>
        <w:pStyle w:val="Compact"/>
      </w:pPr>
      <w:r>
        <w:rPr>
          <w:bCs/>
          <w:b/>
        </w:rPr>
        <w:t xml:space="preserve">Cultural Competency Training:** Developing mandatory courses on local Indigenous and rural cultures for social work students at regional universities.</w:t>
      </w:r>
    </w:p>
    <w:p>
      <w:pPr>
        <w:numPr>
          <w:ilvl w:val="0"/>
          <w:numId w:val="1001"/>
        </w:numPr>
        <w:pStyle w:val="Compact"/>
      </w:pPr>
      <w:r>
        <w:rPr>
          <w:bCs/>
          <w:b/>
        </w:rPr>
        <w:t xml:space="preserve">Interdisciplinary Collaboration:** Encouraging partnerships between social workers, educators, and healthcare providers to address systemic issues like poverty and health disparities.</w:t>
      </w:r>
    </w:p>
    <w:bookmarkEnd w:id="25"/>
    <w:bookmarkEnd w:id="26"/>
    <w:bookmarkStart w:id="27" w:name="conclusion"/>
    <w:p>
      <w:pPr>
        <w:pStyle w:val="Heading2"/>
      </w:pPr>
      <w:r>
        <w:t xml:space="preserve">Conclusion</w:t>
      </w:r>
    </w:p>
    <w:p>
      <w:pPr>
        <w:pStyle w:val="FirstParagraph"/>
      </w:pPr>
      <w:r>
        <w:t xml:space="preserve">The literature reviewed here reaffirms the indispensable role of social workers in Argentina Córdoba. Their work is deeply intertwined with the province’s socio-cultural fabric, requiring both resilience and adaptability. As Córdoba continues to grapple with economic challenges and demographic shifts, social workers remain pivotal in fostering equity and inclusion. Future research should prioritize longitudinal studies on the effectiveness of community-driven interventions and explore how global trends can be localized without compromising cultural integrity.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Argentina Córdoba</dc:title>
  <dc:creator/>
  <dc:language>en</dc:language>
  <cp:keywords/>
  <dcterms:created xsi:type="dcterms:W3CDTF">2026-07-24T06:02:49Z</dcterms:created>
  <dcterms:modified xsi:type="dcterms:W3CDTF">2026-07-24T06:02:49Z</dcterms:modified>
</cp:coreProperties>
</file>

<file path=docProps/custom.xml><?xml version="1.0" encoding="utf-8"?>
<Properties xmlns="http://schemas.openxmlformats.org/officeDocument/2006/custom-properties" xmlns:vt="http://schemas.openxmlformats.org/officeDocument/2006/docPropsVTypes"/>
</file>