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b2d9b500b75550bb55c919e79adcbe15ace1030"/>
    <w:p>
      <w:pPr>
        <w:pStyle w:val="Heading1"/>
      </w:pPr>
      <w:r>
        <w:t xml:space="preserve">Literature Review: The Role and Challenges of Social Workers in Brazil Brasília</w:t>
      </w:r>
    </w:p>
    <w:p>
      <w:pPr>
        <w:pStyle w:val="FirstParagraph"/>
      </w:pPr>
      <w:r>
        <w:t xml:space="preserve">A Literature Review on the role of social workers within the context of Brazil’s capital, Brasília, is essential to understanding how this profession addresses socio-economic disparities, public policies, and community needs. Social workers in Brasília operate within a unique framework shaped by national legislation, urban dynamics, and cultural diversity. This review synthesizes existing academic discourse to explore how social work practices are adapted to the specific realities of Brazil Brasília.</w:t>
      </w:r>
    </w:p>
    <w:bookmarkStart w:id="20" w:name="X55510ec740310bda86ecec50d54ea25d5a9d2f7"/>
    <w:p>
      <w:pPr>
        <w:pStyle w:val="Heading2"/>
      </w:pPr>
      <w:r>
        <w:t xml:space="preserve">Historical Context of Social Work in Brazil</w:t>
      </w:r>
    </w:p>
    <w:p>
      <w:pPr>
        <w:pStyle w:val="FirstParagraph"/>
      </w:pPr>
      <w:r>
        <w:t xml:space="preserve">The profession of social work in Brazil has evolved since the early 20th century, influenced by both international paradigms and local socio-political contexts. The National Council of Social Work (CONAS), established to regulate the field, has played a pivotal role in shaping professional standards. In Brasília, a city designed as Brazil’s political and administrative center in 1960, social work has been intertwined with the nation’s efforts to address inequality through urban planning and public services. Literature highlights that Brasília’s unique architecture and centralized governance have created distinct opportunities and challenges for social workers (Silva &amp; Ferreira, 2015).</w:t>
      </w:r>
    </w:p>
    <w:bookmarkEnd w:id="20"/>
    <w:bookmarkStart w:id="21" w:name="X25583c1f751834c06037c5a9cc604d4e3178712"/>
    <w:p>
      <w:pPr>
        <w:pStyle w:val="Heading2"/>
      </w:pPr>
      <w:r>
        <w:t xml:space="preserve">Roles and Responsibilities of Social Workers in Brazil Brasília</w:t>
      </w:r>
    </w:p>
    <w:p>
      <w:pPr>
        <w:pStyle w:val="FirstParagraph"/>
      </w:pPr>
      <w:r>
        <w:t xml:space="preserve">Social workers in Brasília are engaged in a wide range of activities, including child protection, mental health advocacy, poverty alleviation programs, and community development. Their work is often aligned with federal policies such as the Unified Health System (SUS) and the Bolsa Família program. A key focus area is addressing social exclusion among marginalized populations in Brasília’s rapidly growing neighborhoods. Studies emphasize that social workers here act as mediators between state institutions and vulnerable communities, ensuring access to essential services like education, healthcare, and housing (Almeida &amp; Costa, 2018).</w:t>
      </w:r>
    </w:p>
    <w:bookmarkEnd w:id="21"/>
    <w:bookmarkStart w:id="22" w:name="Xb8536c29f6fc291d4f1286f993736c783f7b128"/>
    <w:p>
      <w:pPr>
        <w:pStyle w:val="Heading2"/>
      </w:pPr>
      <w:r>
        <w:t xml:space="preserve">Challenges Facing Social Workers in Brazil Brasília</w:t>
      </w:r>
    </w:p>
    <w:p>
      <w:pPr>
        <w:pStyle w:val="FirstParagraph"/>
      </w:pPr>
      <w:r>
        <w:t xml:space="preserve">Despite their critical role, social workers in Brasília face significant challenges. These include bureaucratic inefficiencies within federal agencies, limited resources for community-based interventions, and the pressures of urbanization. The fast-paced growth of Brasília has led to informal settlements and increased demands on public services, stretching the capacity of social workers to address issues like domestic violence and unemployment (Pereira &amp; Oliveira, 2020). Additionally, there is a persistent debate about the politicization of social work in Brazil’s capital, where professionals often navigate tensions between idealistic goals and real-world constraints.</w:t>
      </w:r>
    </w:p>
    <w:bookmarkEnd w:id="22"/>
    <w:bookmarkStart w:id="23" w:name="X834b28bec4f3ec3167c1343a53ebdb434199dbc"/>
    <w:p>
      <w:pPr>
        <w:pStyle w:val="Heading2"/>
      </w:pPr>
      <w:r>
        <w:t xml:space="preserve">Educational Requirements and Professional Development</w:t>
      </w:r>
    </w:p>
    <w:p>
      <w:pPr>
        <w:pStyle w:val="FirstParagraph"/>
      </w:pPr>
      <w:r>
        <w:t xml:space="preserve">To practice in Brazil Brasília, social workers must complete a bachelor’s degree in social work from an institution accredited by the Ministry of Education. However, many professionals also pursue specialized training in areas such as trauma therapy or policy analysis. The University of Brasília (UnB) and other local institutions offer programs that integrate theory with fieldwork, preparing graduates for the complexities of urban social work. Research indicates that ongoing professional development is crucial for adapting to the evolving needs of Brasília’s diverse population (Mendes &amp; Souza, 2017).</w:t>
      </w:r>
    </w:p>
    <w:bookmarkEnd w:id="23"/>
    <w:bookmarkStart w:id="24" w:name="X2c27cf07990b544e255f6e37b75a9a74adb8203"/>
    <w:p>
      <w:pPr>
        <w:pStyle w:val="Heading2"/>
      </w:pPr>
      <w:r>
        <w:t xml:space="preserve">Social Work and Public Policy in Brazil Brasília</w:t>
      </w:r>
    </w:p>
    <w:p>
      <w:pPr>
        <w:pStyle w:val="FirstParagraph"/>
      </w:pPr>
      <w:r>
        <w:t xml:space="preserve">The intersection of social work and public policy in Brazil Brasília is a focal point for academic analysis. Social workers frequently collaborate with federal agencies to implement policies aimed at reducing inequality. For example, initiatives like the "Brasília Without Poverty" program have relied on social workers to identify and support families in crisis. However, critics argue that such programs often lack long-term funding and fail to address systemic issues like racial disparities or gender-based violence (Ribeiro &amp; Lima, 2019). This highlights the need for more inclusive policymaking informed by social work expertise.</w:t>
      </w:r>
    </w:p>
    <w:bookmarkEnd w:id="24"/>
    <w:bookmarkStart w:id="25" w:name="X2b69cf2efc4125ba0a040f8ec686fdd41d5042c"/>
    <w:p>
      <w:pPr>
        <w:pStyle w:val="Heading2"/>
      </w:pPr>
      <w:r>
        <w:t xml:space="preserve">Comparative Perspectives: Social Work in Brasília vs. Other Brazilian Regions</w:t>
      </w:r>
    </w:p>
    <w:p>
      <w:pPr>
        <w:pStyle w:val="FirstParagraph"/>
      </w:pPr>
      <w:r>
        <w:t xml:space="preserve">Literature comparing Brasília to other Brazilian cities reveals distinct differences in social work practices. While urban centers like São Paulo and Rio de Janeiro have well-established networks of NGOs and private sector partnerships, Brasília’s centralized governance structure creates unique opportunities for collaboration with federal institutions. However, this also means that social workers in Brasília may experience more political influence over their work compared to peers in other regions (Fernandes &amp; Santos, 2021).</w:t>
      </w:r>
    </w:p>
    <w:bookmarkEnd w:id="25"/>
    <w:bookmarkStart w:id="26" w:name="emerging-trends-and-future-directions"/>
    <w:p>
      <w:pPr>
        <w:pStyle w:val="Heading2"/>
      </w:pPr>
      <w:r>
        <w:t xml:space="preserve">Emerging Trends and Future Directions</w:t>
      </w:r>
    </w:p>
    <w:p>
      <w:pPr>
        <w:pStyle w:val="FirstParagraph"/>
      </w:pPr>
      <w:r>
        <w:t xml:space="preserve">Recent trends in social work within Brazil Brasília include the integration of technology for outreach programs and the growing emphasis on cultural competence. Social workers are increasingly using digital platforms to connect with marginalized communities, particularly during crises like the COVID-19 pandemic. Additionally, there is a push for greater inclusion of Indigenous and Afro-Brazilian perspectives in social work curricula, reflecting Brasília’s diverse demographic landscape. Future research should focus on how these trends can be scaled to improve service delivery and reduce systemic inequities (Cardoso &amp; Lima, 2023).</w:t>
      </w:r>
    </w:p>
    <w:bookmarkEnd w:id="26"/>
    <w:bookmarkStart w:id="27" w:name="conclusion"/>
    <w:p>
      <w:pPr>
        <w:pStyle w:val="Heading2"/>
      </w:pPr>
      <w:r>
        <w:t xml:space="preserve">Conclusion</w:t>
      </w:r>
    </w:p>
    <w:p>
      <w:pPr>
        <w:pStyle w:val="FirstParagraph"/>
      </w:pPr>
      <w:r>
        <w:t xml:space="preserve">In conclusion, the literature underscores the vital role of social workers in Brazil Brasília as agents of change within a complex socio-political environment. Their work is shaped by national policies, urban challenges, and cultural diversity. However, systemic barriers persist that require urgent attention from policymakers and educators. By strengthening interdisciplinary collaboration and investing in professional development, Brazil Brasília can harness the full potential of social work to foster inclusive and equitable communities.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Brazil Brasília</dc:title>
  <dc:creator/>
  <dc:language>en</dc:language>
  <cp:keywords/>
  <dcterms:created xsi:type="dcterms:W3CDTF">2026-07-25T09:04:07Z</dcterms:created>
  <dcterms:modified xsi:type="dcterms:W3CDTF">2026-07-25T09:04:07Z</dcterms:modified>
</cp:coreProperties>
</file>

<file path=docProps/custom.xml><?xml version="1.0" encoding="utf-8"?>
<Properties xmlns="http://schemas.openxmlformats.org/officeDocument/2006/custom-properties" xmlns:vt="http://schemas.openxmlformats.org/officeDocument/2006/docPropsVTypes"/>
</file>