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7f113413c044b8b112d42ff3bb7e459454b71bb"/>
    <w:p>
      <w:pPr>
        <w:pStyle w:val="Heading1"/>
      </w:pPr>
      <w:r>
        <w:t xml:space="preserve">Literature Review: The Role of Social Workers in France, Paris</w:t>
      </w:r>
    </w:p>
    <w:p>
      <w:pPr>
        <w:pStyle w:val="FirstParagraph"/>
      </w:pPr>
      <w:r>
        <w:rPr>
          <w:bCs/>
          <w:b/>
        </w:rPr>
        <w:t xml:space="preserve">Literature Review:</w:t>
      </w:r>
      <w:r>
        <w:t xml:space="preserve"> </w:t>
      </w:r>
      <w:r>
        <w:t xml:space="preserve">This document synthesizes existing academic research and policy frameworks to explore the role of</w:t>
      </w:r>
      <w:r>
        <w:t xml:space="preserve"> </w:t>
      </w:r>
      <w:r>
        <w:rPr>
          <w:bCs/>
          <w:b/>
        </w:rPr>
        <w:t xml:space="preserve">Social Worker</w:t>
      </w:r>
      <w:r>
        <w:t xml:space="preserve">s operating within the unique social, cultural, and legal context of</w:t>
      </w:r>
      <w:r>
        <w:t xml:space="preserve"> </w:t>
      </w:r>
      <w:r>
        <w:rPr>
          <w:bCs/>
          <w:b/>
        </w:rPr>
        <w:t xml:space="preserve">France Paris</w:t>
      </w:r>
      <w:r>
        <w:t xml:space="preserve">. The analysis highlights key challenges, opportunities, and evolving trends in social work practice in one of Europe's most dynamic urban centers.</w:t>
      </w:r>
    </w:p>
    <w:bookmarkStart w:id="20" w:name="Xf6ebca57be942bd13d5e8b209234274fb0a425d"/>
    <w:p>
      <w:pPr>
        <w:pStyle w:val="Heading2"/>
      </w:pPr>
      <w:r>
        <w:t xml:space="preserve">1. Historical Context and Evolution of Social Work in France</w:t>
      </w:r>
    </w:p>
    <w:p>
      <w:pPr>
        <w:pStyle w:val="FirstParagraph"/>
      </w:pPr>
      <w:r>
        <w:t xml:space="preserve">The profession of social work in France has evolved alongside broader shifts in public policy and societal needs. Early 20th-century reforms, such as the establishment of the "Code de l’Action Sociale et des Familles" (CASF) in 1983, laid the foundation for modern social services. In</w:t>
      </w:r>
      <w:r>
        <w:t xml:space="preserve"> </w:t>
      </w:r>
      <w:r>
        <w:rPr>
          <w:bCs/>
          <w:b/>
        </w:rPr>
        <w:t xml:space="preserve">Paris</w:t>
      </w:r>
      <w:r>
        <w:t xml:space="preserve">, this framework was adapted to address urban-specific challenges like poverty, immigration integration, and housing insecurity. Studies by Gérard and Leclerc (2015) emphasize that post-World War II social policies in France prioritized collective welfare over individualized support—a model still influential today.</w:t>
      </w:r>
    </w:p>
    <w:bookmarkEnd w:id="20"/>
    <w:bookmarkStart w:id="21" w:name="X068fc57df406bb16c4d7a437a43b2fde9efec34"/>
    <w:p>
      <w:pPr>
        <w:pStyle w:val="Heading2"/>
      </w:pPr>
      <w:r>
        <w:t xml:space="preserve">2. Current Challenges Faced by Social Workers in Paris</w:t>
      </w:r>
    </w:p>
    <w:p>
      <w:pPr>
        <w:pStyle w:val="FirstParagraph"/>
      </w:pPr>
      <w:r>
        <w:rPr>
          <w:bCs/>
          <w:b/>
        </w:rPr>
        <w:t xml:space="preserve">Social Worker</w:t>
      </w:r>
      <w:r>
        <w:t xml:space="preserve">s in</w:t>
      </w:r>
      <w:r>
        <w:t xml:space="preserve"> </w:t>
      </w:r>
      <w:r>
        <w:rPr>
          <w:bCs/>
          <w:b/>
        </w:rPr>
        <w:t xml:space="preserve">France Paris</w:t>
      </w:r>
      <w:r>
        <w:t xml:space="preserve"> </w:t>
      </w:r>
      <w:r>
        <w:t xml:space="preserve">operate within a complex ecosystem marked by demographic diversity, economic disparity, and political priorities. According to the French Ministry of Solidarity and Health (2020), 85% of social workers in Paris report stress from managing cases involving asylum seekers, domestic violence, and youth at risk. Urbanization has intensified demand for services: INSEE data (2019) notes a 37% increase in social housing applications in Paris since 2015, straining resources.</w:t>
      </w:r>
    </w:p>
    <w:p>
      <w:pPr>
        <w:pStyle w:val="BodyText"/>
      </w:pPr>
      <w:r>
        <w:t xml:space="preserve">Cultural barriers further complicate practice. Research by Dubois et al. (2018) highlights that language differences and mistrust among immigrant communities—particularly from North Africa and Sub-Saharan Africa—can hinder effective service delivery. Additionally, the principle of</w:t>
      </w:r>
      <w:r>
        <w:t xml:space="preserve"> </w:t>
      </w:r>
      <w:r>
        <w:rPr>
          <w:iCs/>
          <w:i/>
        </w:rPr>
        <w:t xml:space="preserve">laïcité</w:t>
      </w:r>
      <w:r>
        <w:t xml:space="preserve"> </w:t>
      </w:r>
      <w:r>
        <w:t xml:space="preserve">(secularism) in France requires social workers to navigate sensitive discussions about religion without endorsing or prohibiting it, a challenge noted in studies by Lambert (2021).</w:t>
      </w:r>
    </w:p>
    <w:bookmarkEnd w:id="21"/>
    <w:bookmarkStart w:id="22" w:name="Xf137ebd9585130cf0ba94da464c79ad54c81e08"/>
    <w:p>
      <w:pPr>
        <w:pStyle w:val="Heading2"/>
      </w:pPr>
      <w:r>
        <w:t xml:space="preserve">3. Policy Frameworks and Professional Standards</w:t>
      </w:r>
    </w:p>
    <w:p>
      <w:pPr>
        <w:pStyle w:val="FirstParagraph"/>
      </w:pPr>
      <w:r>
        <w:t xml:space="preserve">The legal and ethical guidelines governing social work in</w:t>
      </w:r>
      <w:r>
        <w:t xml:space="preserve"> </w:t>
      </w:r>
      <w:r>
        <w:rPr>
          <w:bCs/>
          <w:b/>
        </w:rPr>
        <w:t xml:space="preserve">France Paris</w:t>
      </w:r>
      <w:r>
        <w:t xml:space="preserve"> </w:t>
      </w:r>
      <w:r>
        <w:t xml:space="preserve">are rooted in the CASF, which mandates that professionals uphold principles of dignity, autonomy, and confidentiality. The French National Council for Social Work (CNOS) oversees certification processes, ensuring adherence to these standards. However, critics argue that bureaucratic procedures sometimes delay critical interventions. A 2021 report by the Paris City Council noted that administrative delays in processing welfare applications caused 15% of clients to lose eligibility for essential services.</w:t>
      </w:r>
    </w:p>
    <w:p>
      <w:pPr>
        <w:pStyle w:val="BodyText"/>
      </w:pPr>
      <w:r>
        <w:t xml:space="preserve">The role of</w:t>
      </w:r>
      <w:r>
        <w:t xml:space="preserve"> </w:t>
      </w:r>
      <w:r>
        <w:rPr>
          <w:bCs/>
          <w:b/>
        </w:rPr>
        <w:t xml:space="preserve">Social Worker</w:t>
      </w:r>
      <w:r>
        <w:t xml:space="preserve">s also intersects with France’s universal healthcare system. Social workers often act as intermediaries between marginalized populations and medical professionals, addressing social determinants of health such as food insecurity and mental health access. A study by the Paris Public Health Agency (2020) found that 62% of low-income patients in Paris relied on social workers for navigating healthcare bureaucracy.</w:t>
      </w:r>
    </w:p>
    <w:bookmarkEnd w:id="22"/>
    <w:bookmarkStart w:id="23" w:name="Xf500feccb75407561c70cd77d05d546433ecd32"/>
    <w:p>
      <w:pPr>
        <w:pStyle w:val="Heading2"/>
      </w:pPr>
      <w:r>
        <w:t xml:space="preserve">4. Cultural and Societal Influences on Social Work Practice</w:t>
      </w:r>
    </w:p>
    <w:p>
      <w:pPr>
        <w:pStyle w:val="FirstParagraph"/>
      </w:pPr>
      <w:r>
        <w:rPr>
          <w:bCs/>
          <w:b/>
        </w:rPr>
        <w:t xml:space="preserve">France Paris</w:t>
      </w:r>
      <w:r>
        <w:t xml:space="preserve">’s cosmopolitan identity shapes the work of social workers uniquely. The city’s population, 30% of whom are foreign-born (INSEE, 2021), necessitates culturally competent approaches to mental health and family services. Research by M’Boumba et al. (2019) underscores that social workers in Paris must balance adherence to French secular values with respect for diverse cultural practices, particularly in cases involving refugee families or religious minorities.</w:t>
      </w:r>
    </w:p>
    <w:p>
      <w:pPr>
        <w:pStyle w:val="BodyText"/>
      </w:pPr>
      <w:r>
        <w:t xml:space="preserve">Moreover, the legacy of colonialism and systemic inequality informs current practices. Social workers are increasingly tasked with addressing structural racism and historical trauma among marginalized groups. A 2022 study by the University of Paris-Sorbonne found that 40% of social workers reported feeling unprepared to address racial bias in their work, highlighting a gap in training programs.</w:t>
      </w:r>
    </w:p>
    <w:bookmarkEnd w:id="23"/>
    <w:bookmarkStart w:id="24" w:name="X904faab4c4235b1bbb9ca6b57d3e21da3b861fd"/>
    <w:p>
      <w:pPr>
        <w:pStyle w:val="Heading2"/>
      </w:pPr>
      <w:r>
        <w:t xml:space="preserve">5. Comparative Perspectives: Social Work in France vs. International Models</w:t>
      </w:r>
    </w:p>
    <w:p>
      <w:pPr>
        <w:pStyle w:val="FirstParagraph"/>
      </w:pPr>
      <w:r>
        <w:t xml:space="preserve">Comparative studies (e.g., by Smith &amp; Delgado, 2017) often contrast the collectivist ethos of French social work with the individualized approaches of the U.S. or U.K. In</w:t>
      </w:r>
      <w:r>
        <w:t xml:space="preserve"> </w:t>
      </w:r>
      <w:r>
        <w:rPr>
          <w:bCs/>
          <w:b/>
        </w:rPr>
        <w:t xml:space="preserve">France Paris</w:t>
      </w:r>
      <w:r>
        <w:t xml:space="preserve">, for instance, social workers are more likely to collaborate with community organizations and local governments rather than operating independently. This model aligns with France’s emphasis on centralized welfare systems but has been criticized for limiting innovation in grassroots initiatives.</w:t>
      </w:r>
    </w:p>
    <w:bookmarkEnd w:id="24"/>
    <w:bookmarkStart w:id="25" w:name="gaps-and-future-directions-for-research"/>
    <w:p>
      <w:pPr>
        <w:pStyle w:val="Heading2"/>
      </w:pPr>
      <w:r>
        <w:t xml:space="preserve">6. Gaps and Future Directions for Research</w:t>
      </w:r>
    </w:p>
    <w:p>
      <w:pPr>
        <w:pStyle w:val="FirstParagraph"/>
      </w:pPr>
      <w:r>
        <w:t xml:space="preserve">Despite robust policy frameworks, literature reveals several gaps. First, there is a lack of longitudinal studies on the long-term outcomes of social interventions in</w:t>
      </w:r>
      <w:r>
        <w:t xml:space="preserve"> </w:t>
      </w:r>
      <w:r>
        <w:rPr>
          <w:bCs/>
          <w:b/>
        </w:rPr>
        <w:t xml:space="preserve">Paris</w:t>
      </w:r>
      <w:r>
        <w:t xml:space="preserve">. Second, the impact of digitalization—such as telehealth platforms or AI-driven case management—is understudied in French contexts. Third, the mental health resilience of</w:t>
      </w:r>
      <w:r>
        <w:t xml:space="preserve"> </w:t>
      </w:r>
      <w:r>
        <w:rPr>
          <w:bCs/>
          <w:b/>
        </w:rPr>
        <w:t xml:space="preserve">Social Worker</w:t>
      </w:r>
      <w:r>
        <w:t xml:space="preserve">s themselves remains underexplored; a 2023 survey by the CNOS found that 68% of social workers in Paris experience burnout symptoms.</w:t>
      </w:r>
    </w:p>
    <w:p>
      <w:pPr>
        <w:pStyle w:val="BodyText"/>
      </w:pPr>
      <w:r>
        <w:t xml:space="preserve">Future research should also address intersectional approaches to social work, particularly in addressing overlapping challenges like gender-based violence and economic inequality. Collaborations between academic institutions (e.g., École de Hautes Études en Sciences Sociales) and local NGOs could provide richer insights into community-specific needs.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Social Worker</w:t>
      </w:r>
      <w:r>
        <w:t xml:space="preserve">s in navigating the multifaceted challenges of urban social work in</w:t>
      </w:r>
      <w:r>
        <w:t xml:space="preserve"> </w:t>
      </w:r>
      <w:r>
        <w:rPr>
          <w:bCs/>
          <w:b/>
        </w:rPr>
        <w:t xml:space="preserve">France Paris</w:t>
      </w:r>
      <w:r>
        <w:t xml:space="preserve">. While existing policies and frameworks provide a strong foundation, ongoing research and adaptive strategies are essential to address emerging issues like digital equity, cultural competence, and professional well-being. As Paris continues to evolve as a global hub, the profession of social work must remain agile and inclusive to meet the needs of its diverse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France, Paris</dc:title>
  <dc:creator/>
  <dc:language>en</dc:language>
  <cp:keywords/>
  <dcterms:created xsi:type="dcterms:W3CDTF">2026-07-23T23:09:18Z</dcterms:created>
  <dcterms:modified xsi:type="dcterms:W3CDTF">2026-07-23T23:09:18Z</dcterms:modified>
</cp:coreProperties>
</file>

<file path=docProps/custom.xml><?xml version="1.0" encoding="utf-8"?>
<Properties xmlns="http://schemas.openxmlformats.org/officeDocument/2006/custom-properties" xmlns:vt="http://schemas.openxmlformats.org/officeDocument/2006/docPropsVTypes"/>
</file>