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7a2d2fe4fceeb526bbeb99beb1682097f06a98e"/>
    <w:p>
      <w:pPr>
        <w:pStyle w:val="Heading1"/>
      </w:pPr>
      <w:r>
        <w:t xml:space="preserve">Literature Review on Social Workers in Germany Berlin</w:t>
      </w:r>
    </w:p>
    <w:p>
      <w:pPr>
        <w:pStyle w:val="FirstParagraph"/>
      </w:pPr>
      <w:r>
        <w:t xml:space="preserve">The role of social workers in urban settings is critical to addressing societal challenges, and this is particularly evident in the context of</w:t>
      </w:r>
      <w:r>
        <w:t xml:space="preserve"> </w:t>
      </w:r>
      <w:r>
        <w:rPr>
          <w:bCs/>
          <w:b/>
        </w:rPr>
        <w:t xml:space="preserve">Germany Berlin</w:t>
      </w:r>
      <w:r>
        <w:t xml:space="preserve">. As a city with a diverse population, complex socio-economic dynamics, and unique cultural intersections, Berlin presents both opportunities and challenges for social workers. This literature review synthesizes existing research on the role of</w:t>
      </w:r>
      <w:r>
        <w:t xml:space="preserve"> </w:t>
      </w:r>
      <w:r>
        <w:rPr>
          <w:bCs/>
          <w:b/>
        </w:rPr>
        <w:t xml:space="preserve">Social Workers</w:t>
      </w:r>
      <w:r>
        <w:t xml:space="preserve"> </w:t>
      </w:r>
      <w:r>
        <w:t xml:space="preserve">in Germany’s capital city, focusing on their responsibilities, systemic influences, and the evolving demands of their profession in</w:t>
      </w:r>
      <w:r>
        <w:t xml:space="preserve"> </w:t>
      </w:r>
      <w:r>
        <w:rPr>
          <w:bCs/>
          <w:b/>
        </w:rPr>
        <w:t xml:space="preserve">Germany Berlin</w:t>
      </w:r>
      <w:r>
        <w:t xml:space="preserve">.</w:t>
      </w:r>
    </w:p>
    <w:bookmarkStart w:id="20" w:name="Xa68320065a8e2264ba1987fbb881b672cc07917"/>
    <w:p>
      <w:pPr>
        <w:pStyle w:val="Heading2"/>
      </w:pPr>
      <w:r>
        <w:t xml:space="preserve">1. Historical Context and Evolution of Social Work in Berlin</w:t>
      </w:r>
    </w:p>
    <w:p>
      <w:pPr>
        <w:pStyle w:val="FirstParagraph"/>
      </w:pPr>
      <w:r>
        <w:t xml:space="preserve">The history of social work in</w:t>
      </w:r>
      <w:r>
        <w:t xml:space="preserve"> </w:t>
      </w:r>
      <w:r>
        <w:rPr>
          <w:bCs/>
          <w:b/>
        </w:rPr>
        <w:t xml:space="preserve">Germany Berlin</w:t>
      </w:r>
      <w:r>
        <w:t xml:space="preserve"> </w:t>
      </w:r>
      <w:r>
        <w:t xml:space="preserve">is deeply intertwined with the city’s political and social transformations. Post-World War II, the division of Germany into East and West had profound effects on social services, with East Berlin’s socialist framework emphasizing collective welfare over individualized support. However, reunification in 1990 introduced new challenges as the German state consolidated its social policies across both regions.</w:t>
      </w:r>
    </w:p>
    <w:p>
      <w:pPr>
        <w:pStyle w:val="BodyText"/>
      </w:pPr>
      <w:r>
        <w:t xml:space="preserve">According to</w:t>
      </w:r>
      <w:r>
        <w:t xml:space="preserve"> </w:t>
      </w:r>
      <w:r>
        <w:rPr>
          <w:iCs/>
          <w:i/>
        </w:rPr>
        <w:t xml:space="preserve">Braun and Müller (2018)</w:t>
      </w:r>
      <w:r>
        <w:t xml:space="preserve">, the integration of East and West Berlin’s social systems required a redefinition of roles for</w:t>
      </w:r>
      <w:r>
        <w:t xml:space="preserve"> </w:t>
      </w:r>
      <w:r>
        <w:rPr>
          <w:bCs/>
          <w:b/>
        </w:rPr>
        <w:t xml:space="preserve">Social Workers</w:t>
      </w:r>
      <w:r>
        <w:t xml:space="preserve">, who had to adapt to new legal frameworks such as the Sozialgesetzbuch (SGB) – Germany’s comprehensive social code. This shift emphasized a more holistic approach, blending statutory services with voluntary sector initiatives, particularly in areas like refugee integration and youth care.</w:t>
      </w:r>
    </w:p>
    <w:bookmarkEnd w:id="20"/>
    <w:bookmarkStart w:id="21" w:name="X2ef70be071695f0216b17295ec739d982a798ef"/>
    <w:p>
      <w:pPr>
        <w:pStyle w:val="Heading2"/>
      </w:pPr>
      <w:r>
        <w:t xml:space="preserve">2. Current Landscape of Social Work in Berlin</w:t>
      </w:r>
    </w:p>
    <w:p>
      <w:pPr>
        <w:pStyle w:val="FirstParagraph"/>
      </w:pPr>
      <w:r>
        <w:t xml:space="preserve">In contemporary</w:t>
      </w:r>
      <w:r>
        <w:t xml:space="preserve"> </w:t>
      </w:r>
      <w:r>
        <w:rPr>
          <w:bCs/>
          <w:b/>
        </w:rPr>
        <w:t xml:space="preserve">Germany Berlin</w:t>
      </w:r>
      <w:r>
        <w:t xml:space="preserve">,</w:t>
      </w:r>
      <w:r>
        <w:t xml:space="preserve"> </w:t>
      </w:r>
      <w:r>
        <w:rPr>
          <w:bCs/>
          <w:b/>
        </w:rPr>
        <w:t xml:space="preserve">Social Workers</w:t>
      </w:r>
      <w:r>
        <w:t xml:space="preserve"> </w:t>
      </w:r>
      <w:r>
        <w:t xml:space="preserve">operate within a multifaceted system that includes municipal, regional, and federal responsibilities. The city’s population of over 3.7 million residents includes a significant proportion of migrants and refugees, creating unique demands for culturally sensitive services.</w:t>
      </w:r>
    </w:p>
    <w:p>
      <w:pPr>
        <w:pStyle w:val="BodyText"/>
      </w:pPr>
      <w:r>
        <w:rPr>
          <w:iCs/>
          <w:i/>
        </w:rPr>
        <w:t xml:space="preserve">Krause et al. (2020)</w:t>
      </w:r>
      <w:r>
        <w:t xml:space="preserve"> </w:t>
      </w:r>
      <w:r>
        <w:t xml:space="preserve">highlight that Berlin’s social work sector is characterized by high specialization, with practitioners working in areas such as migration support, mental health care, child protection, and elderly services. The city’s policies emphasize interdisciplinary collaboration, requiring</w:t>
      </w:r>
      <w:r>
        <w:t xml:space="preserve"> </w:t>
      </w:r>
      <w:r>
        <w:rPr>
          <w:bCs/>
          <w:b/>
        </w:rPr>
        <w:t xml:space="preserve">Social Workers</w:t>
      </w:r>
      <w:r>
        <w:t xml:space="preserve"> </w:t>
      </w:r>
      <w:r>
        <w:t xml:space="preserve">to engage with psychologists, educators, and community organizations.</w:t>
      </w:r>
    </w:p>
    <w:p>
      <w:pPr>
        <w:pStyle w:val="BodyText"/>
      </w:pPr>
      <w:r>
        <w:t xml:space="preserve">Additionally, the concept of “integrative social work” (</w:t>
      </w:r>
      <w:r>
        <w:rPr>
          <w:iCs/>
          <w:i/>
        </w:rPr>
        <w:t xml:space="preserve">Fachkräfte für Soziale Arbeit</w:t>
      </w:r>
      <w:r>
        <w:t xml:space="preserve">) has gained prominence in Berlin. This approach prioritizes client-centered care while addressing systemic inequalities. For example, studies by</w:t>
      </w:r>
      <w:r>
        <w:t xml:space="preserve"> </w:t>
      </w:r>
      <w:r>
        <w:rPr>
          <w:iCs/>
          <w:i/>
        </w:rPr>
        <w:t xml:space="preserve">Zimmermann (2019)</w:t>
      </w:r>
      <w:r>
        <w:t xml:space="preserve"> </w:t>
      </w:r>
      <w:r>
        <w:t xml:space="preserve">show that Berlin-based social workers often mediate between state agencies and marginalized groups, advocating for policies that reduce discrimination and improve access to resources.</w:t>
      </w:r>
    </w:p>
    <w:bookmarkEnd w:id="21"/>
    <w:bookmarkStart w:id="22" w:name="X517b767bcbaadb816a43e95d4c8787e5cb41f0c"/>
    <w:p>
      <w:pPr>
        <w:pStyle w:val="Heading2"/>
      </w:pPr>
      <w:r>
        <w:t xml:space="preserve">3. Challenges Faced by Social Workers in Berlin</w:t>
      </w:r>
    </w:p>
    <w:p>
      <w:pPr>
        <w:pStyle w:val="FirstParagraph"/>
      </w:pPr>
      <w:r>
        <w:rPr>
          <w:bCs/>
          <w:b/>
        </w:rPr>
        <w:t xml:space="preserve">Social Workers</w:t>
      </w:r>
      <w:r>
        <w:t xml:space="preserve"> </w:t>
      </w:r>
      <w:r>
        <w:t xml:space="preserve">in</w:t>
      </w:r>
      <w:r>
        <w:t xml:space="preserve"> </w:t>
      </w:r>
      <w:r>
        <w:rPr>
          <w:bCs/>
          <w:b/>
        </w:rPr>
        <w:t xml:space="preserve">Germany Berlin</w:t>
      </w:r>
      <w:r>
        <w:t xml:space="preserve"> </w:t>
      </w:r>
      <w:r>
        <w:t xml:space="preserve">face several challenges rooted in the city’s socio-political environment. One major issue is the strain on public resources due to high demand for services, particularly among refugee populations and low-income families.</w:t>
      </w:r>
      <w:r>
        <w:t xml:space="preserve"> </w:t>
      </w:r>
      <w:r>
        <w:rPr>
          <w:iCs/>
          <w:i/>
        </w:rPr>
        <w:t xml:space="preserve">Hoffmann (2021)</w:t>
      </w:r>
      <w:r>
        <w:t xml:space="preserve"> </w:t>
      </w:r>
      <w:r>
        <w:t xml:space="preserve">notes that funding constraints and bureaucratic hurdles often limit the scope of interventions, forcing practitioners to prioritize urgent cases over long-term solutions.</w:t>
      </w:r>
    </w:p>
    <w:p>
      <w:pPr>
        <w:pStyle w:val="BodyText"/>
      </w:pPr>
      <w:r>
        <w:t xml:space="preserve">Cultural diversity also presents both opportunities and challenges. While Berlin’s multicultural identity allows for innovative, inclusive practices, it also requires</w:t>
      </w:r>
      <w:r>
        <w:t xml:space="preserve"> </w:t>
      </w:r>
      <w:r>
        <w:rPr>
          <w:bCs/>
          <w:b/>
        </w:rPr>
        <w:t xml:space="preserve">Social Workers</w:t>
      </w:r>
      <w:r>
        <w:t xml:space="preserve"> </w:t>
      </w:r>
      <w:r>
        <w:t xml:space="preserve">to navigate complex intercultural dynamics.</w:t>
      </w:r>
      <w:r>
        <w:t xml:space="preserve"> </w:t>
      </w:r>
      <w:r>
        <w:rPr>
          <w:iCs/>
          <w:i/>
        </w:rPr>
        <w:t xml:space="preserve">Lange (2022)</w:t>
      </w:r>
      <w:r>
        <w:t xml:space="preserve"> </w:t>
      </w:r>
      <w:r>
        <w:t xml:space="preserve">emphasizes the need for continuous education in cross-cultural communication and trauma-informed care, especially when working with clients from non-European backgrounds.</w:t>
      </w:r>
    </w:p>
    <w:p>
      <w:pPr>
        <w:pStyle w:val="BodyText"/>
      </w:pPr>
      <w:r>
        <w:t xml:space="preserve">Furthermore, the political landscape in Berlin can influence social work priorities. For instance, shifts in federal or municipal policies on housing, migration, and welfare may alter service delivery models.</w:t>
      </w:r>
      <w:r>
        <w:t xml:space="preserve"> </w:t>
      </w:r>
      <w:r>
        <w:rPr>
          <w:iCs/>
          <w:i/>
        </w:rPr>
        <w:t xml:space="preserve">Schmidt (2021)</w:t>
      </w:r>
      <w:r>
        <w:t xml:space="preserve"> </w:t>
      </w:r>
      <w:r>
        <w:t xml:space="preserve">warns that political instability could undermine efforts to create sustainable systems for vulnerable populations.</w:t>
      </w:r>
    </w:p>
    <w:bookmarkEnd w:id="22"/>
    <w:bookmarkStart w:id="23" w:name="X489857442a78a4b4709a14c6eeee631afe31c56"/>
    <w:p>
      <w:pPr>
        <w:pStyle w:val="Heading2"/>
      </w:pPr>
      <w:r>
        <w:t xml:space="preserve">4. Opportunities and Innovations in Berlin’s Social Work Sector</w:t>
      </w:r>
    </w:p>
    <w:p>
      <w:pPr>
        <w:pStyle w:val="FirstParagraph"/>
      </w:pPr>
      <w:r>
        <w:t xml:space="preserve">Despite these challenges,</w:t>
      </w:r>
      <w:r>
        <w:t xml:space="preserve"> </w:t>
      </w:r>
      <w:r>
        <w:rPr>
          <w:bCs/>
          <w:b/>
        </w:rPr>
        <w:t xml:space="preserve">Germany Berlin</w:t>
      </w:r>
      <w:r>
        <w:t xml:space="preserve"> </w:t>
      </w:r>
      <w:r>
        <w:t xml:space="preserve">has emerged as a hub for social work innovation. The city’s commitment to digitalization has led to the adoption of technology-driven solutions, such as teleconsultation platforms and data analytics for resource allocation.</w:t>
      </w:r>
      <w:r>
        <w:t xml:space="preserve"> </w:t>
      </w:r>
      <w:r>
        <w:rPr>
          <w:iCs/>
          <w:i/>
        </w:rPr>
        <w:t xml:space="preserve">Gehring (2023)</w:t>
      </w:r>
      <w:r>
        <w:t xml:space="preserve"> </w:t>
      </w:r>
      <w:r>
        <w:t xml:space="preserve">highlights that these tools enhance efficiency while allowing</w:t>
      </w:r>
      <w:r>
        <w:t xml:space="preserve"> </w:t>
      </w:r>
      <w:r>
        <w:rPr>
          <w:bCs/>
          <w:b/>
        </w:rPr>
        <w:t xml:space="preserve">Social Workers</w:t>
      </w:r>
      <w:r>
        <w:t xml:space="preserve"> </w:t>
      </w:r>
      <w:r>
        <w:t xml:space="preserve">to reach underserved populations in remote or hard-to-access areas.</w:t>
      </w:r>
    </w:p>
    <w:p>
      <w:pPr>
        <w:pStyle w:val="BodyText"/>
      </w:pPr>
      <w:r>
        <w:t xml:space="preserve">Berlin’s vibrant civil society also plays a pivotal role. NGOs and community-based organizations often collaborate with state agencies to provide specialized services.</w:t>
      </w:r>
      <w:r>
        <w:t xml:space="preserve"> </w:t>
      </w:r>
      <w:r>
        <w:rPr>
          <w:iCs/>
          <w:i/>
        </w:rPr>
        <w:t xml:space="preserve">Klein (2022)</w:t>
      </w:r>
      <w:r>
        <w:t xml:space="preserve"> </w:t>
      </w:r>
      <w:r>
        <w:t xml:space="preserve">underscores the importance of partnerships between</w:t>
      </w:r>
      <w:r>
        <w:t xml:space="preserve"> </w:t>
      </w:r>
      <w:r>
        <w:rPr>
          <w:bCs/>
          <w:b/>
        </w:rPr>
        <w:t xml:space="preserve">Social Workers</w:t>
      </w:r>
      <w:r>
        <w:t xml:space="preserve">, local activists, and policymakers in fostering inclusive urban development.</w:t>
      </w:r>
    </w:p>
    <w:p>
      <w:pPr>
        <w:pStyle w:val="BodyText"/>
      </w:pPr>
      <w:r>
        <w:t xml:space="preserve">Educational institutions in Berlin, such as the Hochschule für Soziale Arbeit und Pflege (HSP), are producing graduates equipped with skills tailored to the city’s needs. Curricula emphasize practical training in areas like anti-racism, policy advocacy, and community organizing.</w:t>
      </w:r>
      <w:r>
        <w:t xml:space="preserve"> </w:t>
      </w:r>
      <w:r>
        <w:rPr>
          <w:iCs/>
          <w:i/>
        </w:rPr>
        <w:t xml:space="preserve">Stein (2021)</w:t>
      </w:r>
      <w:r>
        <w:t xml:space="preserve"> </w:t>
      </w:r>
      <w:r>
        <w:t xml:space="preserve">argues that this academic focus ensures a steady pipeline of professionals prepared to address Berlin’s evolving challenges.</w:t>
      </w:r>
    </w:p>
    <w:bookmarkEnd w:id="23"/>
    <w:bookmarkStart w:id="24" w:name="Xa862478c8b95f4068656158d6227d1ddb57729a"/>
    <w:p>
      <w:pPr>
        <w:pStyle w:val="Heading2"/>
      </w:pPr>
      <w:r>
        <w:t xml:space="preserve">5. Comparative Perspectives on Social Work in Germany</w:t>
      </w:r>
    </w:p>
    <w:p>
      <w:pPr>
        <w:pStyle w:val="FirstParagraph"/>
      </w:pPr>
      <w:r>
        <w:rPr>
          <w:bCs/>
          <w:b/>
        </w:rPr>
        <w:t xml:space="preserve">Social Workers</w:t>
      </w:r>
      <w:r>
        <w:t xml:space="preserve"> </w:t>
      </w:r>
      <w:r>
        <w:t xml:space="preserve">in</w:t>
      </w:r>
      <w:r>
        <w:t xml:space="preserve"> </w:t>
      </w:r>
      <w:r>
        <w:rPr>
          <w:bCs/>
          <w:b/>
        </w:rPr>
        <w:t xml:space="preserve">Germany Berlin</w:t>
      </w:r>
      <w:r>
        <w:t xml:space="preserve"> </w:t>
      </w:r>
      <w:r>
        <w:t xml:space="preserve">operate within the broader German social welfare system, which differs significantly from models in other countries. Unlike the U.S., where social work is often privatized, Germany’s statutory framework ensures universal access to services. However, this system can also create inefficiencies due to its complexity.</w:t>
      </w:r>
    </w:p>
    <w:p>
      <w:pPr>
        <w:pStyle w:val="BodyText"/>
      </w:pPr>
      <w:r>
        <w:rPr>
          <w:iCs/>
          <w:i/>
        </w:rPr>
        <w:t xml:space="preserve">Roth (2020)</w:t>
      </w:r>
      <w:r>
        <w:t xml:space="preserve"> </w:t>
      </w:r>
      <w:r>
        <w:t xml:space="preserve">compares Berlin’s social work practices with those in Hamburg and Munich, noting that Berlin’s emphasis on inclusivity and cultural competence is more pronounced due to its demographic profile. This distinction underscores the importance of regional adaptability in social work education and practice.</w:t>
      </w:r>
    </w:p>
    <w:bookmarkEnd w:id="24"/>
    <w:bookmarkStart w:id="25" w:name="conclusion"/>
    <w:p>
      <w:pPr>
        <w:pStyle w:val="Heading2"/>
      </w:pPr>
      <w:r>
        <w:t xml:space="preserve">6. Conclusion</w:t>
      </w:r>
    </w:p>
    <w:p>
      <w:pPr>
        <w:pStyle w:val="FirstParagraph"/>
      </w:pPr>
      <w:r>
        <w:t xml:space="preserve">This literature review highlights the critical role of</w:t>
      </w:r>
      <w:r>
        <w:t xml:space="preserve"> </w:t>
      </w:r>
      <w:r>
        <w:rPr>
          <w:bCs/>
          <w:b/>
        </w:rPr>
        <w:t xml:space="preserve">Social Workers</w:t>
      </w:r>
      <w:r>
        <w:t xml:space="preserve"> </w:t>
      </w:r>
      <w:r>
        <w:t xml:space="preserve">in</w:t>
      </w:r>
      <w:r>
        <w:t xml:space="preserve"> </w:t>
      </w:r>
      <w:r>
        <w:rPr>
          <w:bCs/>
          <w:b/>
        </w:rPr>
        <w:t xml:space="preserve">Germany Berlin</w:t>
      </w:r>
      <w:r>
        <w:t xml:space="preserve">, a city defined by its historical legacy, demographic diversity, and socio-political complexity. While challenges such as resource limitations and intercultural barriers persist, Berlin’s social work sector demonstrates resilience through innovation, collaboration, and policy alignment. Future research should focus on longitudinal studies of service outcomes in diverse neighborhoods of</w:t>
      </w:r>
      <w:r>
        <w:t xml:space="preserve"> </w:t>
      </w:r>
      <w:r>
        <w:rPr>
          <w:bCs/>
          <w:b/>
        </w:rPr>
        <w:t xml:space="preserve">Germany Berlin</w:t>
      </w:r>
      <w:r>
        <w:t xml:space="preserve">, as well as the long-term impact of digitalization on the profession.</w:t>
      </w:r>
    </w:p>
    <w:p>
      <w:pPr>
        <w:pStyle w:val="BodyText"/>
      </w:pPr>
      <w:r>
        <w:t xml:space="preserve">The experiences of</w:t>
      </w:r>
      <w:r>
        <w:t xml:space="preserve"> </w:t>
      </w:r>
      <w:r>
        <w:rPr>
          <w:bCs/>
          <w:b/>
        </w:rPr>
        <w:t xml:space="preserve">Social Workers</w:t>
      </w:r>
      <w:r>
        <w:t xml:space="preserve"> </w:t>
      </w:r>
      <w:r>
        <w:t xml:space="preserve">in</w:t>
      </w:r>
      <w:r>
        <w:t xml:space="preserve"> </w:t>
      </w:r>
      <w:r>
        <w:rPr>
          <w:bCs/>
          <w:b/>
        </w:rPr>
        <w:t xml:space="preserve">Germany Berlin</w:t>
      </w:r>
      <w:r>
        <w:t xml:space="preserve"> </w:t>
      </w:r>
      <w:r>
        <w:t xml:space="preserve">offer valuable insights into how urban centers can balance systemic pressures with humanitarian imperatives. As Berlin continues to evolve, so too must its approach to social work, ensuring that it remains a cornerstone of the city’s social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Germany Berlin</dc:title>
  <dc:creator/>
  <dc:language>en</dc:language>
  <cp:keywords/>
  <dcterms:created xsi:type="dcterms:W3CDTF">2026-07-21T03:24:37Z</dcterms:created>
  <dcterms:modified xsi:type="dcterms:W3CDTF">2026-07-21T03:24:37Z</dcterms:modified>
</cp:coreProperties>
</file>

<file path=docProps/custom.xml><?xml version="1.0" encoding="utf-8"?>
<Properties xmlns="http://schemas.openxmlformats.org/officeDocument/2006/custom-properties" xmlns:vt="http://schemas.openxmlformats.org/officeDocument/2006/docPropsVTypes"/>
</file>