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f9f95b9b1da4734befdab97662814eed8ca752"/>
    <w:p>
      <w:pPr>
        <w:pStyle w:val="Heading1"/>
      </w:pPr>
      <w:r>
        <w:t xml:space="preserve">Literature Review: The Role of Social Workers in Iraq Baghdad</w:t>
      </w:r>
    </w:p>
    <w:p>
      <w:pPr>
        <w:pStyle w:val="FirstParagraph"/>
      </w:pPr>
      <w:r>
        <w:rPr>
          <w:bCs/>
          <w:b/>
        </w:rPr>
        <w:t xml:space="preserve">Literature Review</w:t>
      </w:r>
      <w:r>
        <w:t xml:space="preserve"> </w:t>
      </w:r>
      <w:r>
        <w:t xml:space="preserve">serves as a critical synthesis of existing knowledge, offering insights into the evolution, challenges, and significance of a specific field. This review focuses on the role of</w:t>
      </w:r>
      <w:r>
        <w:t xml:space="preserve"> </w:t>
      </w:r>
      <w:r>
        <w:rPr>
          <w:bCs/>
          <w:b/>
        </w:rPr>
        <w:t xml:space="preserve">Social Worker</w:t>
      </w:r>
      <w:r>
        <w:t xml:space="preserve">s operating in</w:t>
      </w:r>
      <w:r>
        <w:t xml:space="preserve"> </w:t>
      </w:r>
      <w:r>
        <w:rPr>
          <w:bCs/>
          <w:b/>
        </w:rPr>
        <w:t xml:space="preserve">Iraq Baghdad</w:t>
      </w:r>
      <w:r>
        <w:t xml:space="preserve">, examining their contributions amid complex sociopolitical contexts. By analyzing academic research, policy documents, and reports from local and international organizations, this document highlights the unique demands placed on social workers in Baghdad while emphasizing their critical importance to community resilience and development.</w:t>
      </w:r>
    </w:p>
    <w:bookmarkStart w:id="20" w:name="X7605ca2095d0e5b82473cec61d5f68b689bae43"/>
    <w:p>
      <w:pPr>
        <w:pStyle w:val="Heading2"/>
      </w:pPr>
      <w:r>
        <w:t xml:space="preserve">Historical Context of Social Work in Iraq</w:t>
      </w:r>
    </w:p>
    <w:p>
      <w:pPr>
        <w:pStyle w:val="FirstParagraph"/>
      </w:pPr>
      <w:r>
        <w:t xml:space="preserve">The formalization of social work as a profession in Iraq dates back to the early 20th century, influenced by colonial governance and post-independence nation-building efforts. However, the role of</w:t>
      </w:r>
      <w:r>
        <w:t xml:space="preserve"> </w:t>
      </w:r>
      <w:r>
        <w:rPr>
          <w:bCs/>
          <w:b/>
        </w:rPr>
        <w:t xml:space="preserve">Social Worker</w:t>
      </w:r>
      <w:r>
        <w:t xml:space="preserve">s remained largely undefined until after the 1958 revolution, when social welfare policies began to align with modern administrative frameworks. In</w:t>
      </w:r>
      <w:r>
        <w:t xml:space="preserve"> </w:t>
      </w:r>
      <w:r>
        <w:rPr>
          <w:bCs/>
          <w:b/>
        </w:rPr>
        <w:t xml:space="preserve">Iraq Baghdad</w:t>
      </w:r>
      <w:r>
        <w:t xml:space="preserve">, the capital city has historically been a hub for education and public services, hosting institutions such as the University of Baghdad’s School of Social Work. Despite this foundation, systemic challenges—such as limited funding, political instability, and cultural stigmatization—have hindered the professionalization of social work in Iraq.</w:t>
      </w:r>
    </w:p>
    <w:p>
      <w:pPr>
        <w:pStyle w:val="BodyText"/>
      </w:pPr>
      <w:r>
        <w:t xml:space="preserve">Post-2003, following the U.S.-led invasion and subsequent occupation,</w:t>
      </w:r>
      <w:r>
        <w:t xml:space="preserve"> </w:t>
      </w:r>
      <w:r>
        <w:rPr>
          <w:bCs/>
          <w:b/>
        </w:rPr>
        <w:t xml:space="preserve">Iraq Baghdad</w:t>
      </w:r>
      <w:r>
        <w:t xml:space="preserve"> </w:t>
      </w:r>
      <w:r>
        <w:t xml:space="preserve">became a focal point for humanitarian crises. Displacement, violence, and economic collapse created an urgent need for social workers to address trauma, poverty, and gender-based violence. However, existing infrastructure was often overwhelmed or dismantled during this period. Studies by organizations like the United Nations Children’s Fund (UNICEF) highlight the critical gaps in social services during this era, underscoring the necessity of trained</w:t>
      </w:r>
      <w:r>
        <w:t xml:space="preserve"> </w:t>
      </w:r>
      <w:r>
        <w:rPr>
          <w:bCs/>
          <w:b/>
        </w:rPr>
        <w:t xml:space="preserve">Social Worker</w:t>
      </w:r>
      <w:r>
        <w:t xml:space="preserve">s to bridge these voids.</w:t>
      </w:r>
    </w:p>
    <w:bookmarkEnd w:id="20"/>
    <w:bookmarkStart w:id="21" w:name="X2a883daca71037f39f3ec6043d48384825876f6"/>
    <w:p>
      <w:pPr>
        <w:pStyle w:val="Heading2"/>
      </w:pPr>
      <w:r>
        <w:t xml:space="preserve">Cultural and Societal Dynamics in Social Work Practice</w:t>
      </w:r>
    </w:p>
    <w:p>
      <w:pPr>
        <w:pStyle w:val="FirstParagraph"/>
      </w:pPr>
      <w:r>
        <w:t xml:space="preserve">The role of</w:t>
      </w:r>
      <w:r>
        <w:t xml:space="preserve"> </w:t>
      </w:r>
      <w:r>
        <w:rPr>
          <w:bCs/>
          <w:b/>
        </w:rPr>
        <w:t xml:space="preserve">Social Worker</w:t>
      </w:r>
      <w:r>
        <w:t xml:space="preserve">s in</w:t>
      </w:r>
      <w:r>
        <w:t xml:space="preserve"> </w:t>
      </w:r>
      <w:r>
        <w:rPr>
          <w:bCs/>
          <w:b/>
        </w:rPr>
        <w:t xml:space="preserve">Iraq Baghdad</w:t>
      </w:r>
      <w:r>
        <w:t xml:space="preserve"> </w:t>
      </w:r>
      <w:r>
        <w:t xml:space="preserve">is deeply intertwined with the region’s cultural norms, which emphasize collectivism, family honor, and religious values. These factors influence how social workers approach interventions. For example, mental health services often face resistance due to stigma surrounding psychological issues in Iraqi society. A 2019 study published in the</w:t>
      </w:r>
      <w:r>
        <w:t xml:space="preserve"> </w:t>
      </w:r>
      <w:r>
        <w:rPr>
          <w:iCs/>
          <w:i/>
        </w:rPr>
        <w:t xml:space="preserve">Iraqi Journal of Social Sciences</w:t>
      </w:r>
      <w:r>
        <w:t xml:space="preserve"> </w:t>
      </w:r>
      <w:r>
        <w:t xml:space="preserve">found that many families in Baghdad prefer informal mediation over professional counseling, complicating efforts to promote mental health awareness.</w:t>
      </w:r>
    </w:p>
    <w:p>
      <w:pPr>
        <w:pStyle w:val="BodyText"/>
      </w:pPr>
      <w:r>
        <w:t xml:space="preserve">Cultural sensitivity is thus a cornerstone of effective practice for social workers in this region. Research by Al-Khouri (2020) emphasizes the need for</w:t>
      </w:r>
      <w:r>
        <w:t xml:space="preserve"> </w:t>
      </w:r>
      <w:r>
        <w:rPr>
          <w:bCs/>
          <w:b/>
        </w:rPr>
        <w:t xml:space="preserve">Social Worker</w:t>
      </w:r>
      <w:r>
        <w:t xml:space="preserve">s to integrate local traditions with evidence-based methodologies. This includes collaborating with religious leaders, community elders, and women’s groups to design culturally responsive programs addressing issues like domestic violence or child labor.</w:t>
      </w:r>
    </w:p>
    <w:bookmarkEnd w:id="21"/>
    <w:bookmarkStart w:id="22" w:name="X532791af8f26a8736dbd5548b847b97cb8351cd"/>
    <w:p>
      <w:pPr>
        <w:pStyle w:val="Heading2"/>
      </w:pPr>
      <w:r>
        <w:t xml:space="preserve">Challenges Facing Social Workers in Baghdad</w:t>
      </w:r>
    </w:p>
    <w:p>
      <w:pPr>
        <w:pStyle w:val="FirstParagraph"/>
      </w:pPr>
      <w:r>
        <w:rPr>
          <w:bCs/>
          <w:b/>
        </w:rPr>
        <w:t xml:space="preserve">Iraq Baghdad</w:t>
      </w:r>
      <w:r>
        <w:t xml:space="preserve"> </w:t>
      </w:r>
      <w:r>
        <w:t xml:space="preserve">presents a unique set of challenges for</w:t>
      </w:r>
      <w:r>
        <w:t xml:space="preserve"> </w:t>
      </w:r>
      <w:r>
        <w:rPr>
          <w:bCs/>
          <w:b/>
        </w:rPr>
        <w:t xml:space="preserve">Social Worker</w:t>
      </w:r>
      <w:r>
        <w:t xml:space="preserve">s. The city has experienced prolonged conflict, economic instability, and a brain drain of skilled professionals. A 2018 report by the Iraqi Ministry of Health noted that only 35% of social workers in Baghdad were employed within the public sector, with many seeking opportunities abroad due to low salaries and unsafe working conditions.</w:t>
      </w:r>
    </w:p>
    <w:p>
      <w:pPr>
        <w:pStyle w:val="BodyText"/>
      </w:pPr>
      <w:r>
        <w:t xml:space="preserve">Additionally, the lack of standardized training programs exacerbates these issues. While some universities offer degrees in social work, curricula often fail to address post-conflict scenarios or trauma-informed care. A 2021 study by Al-Mutairi et al. found that 68% of Baghdad-based social workers felt underprepared to handle cases related to war trauma and refugee resettlement.</w:t>
      </w:r>
    </w:p>
    <w:p>
      <w:pPr>
        <w:pStyle w:val="BodyText"/>
      </w:pPr>
      <w:r>
        <w:t xml:space="preserve">Political instability further complicates the work of</w:t>
      </w:r>
      <w:r>
        <w:t xml:space="preserve"> </w:t>
      </w:r>
      <w:r>
        <w:rPr>
          <w:bCs/>
          <w:b/>
        </w:rPr>
        <w:t xml:space="preserve">Social Worker</w:t>
      </w:r>
      <w:r>
        <w:t xml:space="preserve">s. Frequent changes in governance, corruption, and limited access to international funding have hindered the establishment of sustainable social services. For instance, non-governmental organizations (NGOs) operating in Baghdad often rely on foreign aid, which is subject to shifting donor priorities and geopolitical tensions.</w:t>
      </w:r>
    </w:p>
    <w:bookmarkEnd w:id="22"/>
    <w:bookmarkStart w:id="23" w:name="Xe756fef3ba0e43546cb4a0299ae903746fbcabc"/>
    <w:p>
      <w:pPr>
        <w:pStyle w:val="Heading2"/>
      </w:pPr>
      <w:r>
        <w:t xml:space="preserve">The Role of Social Workers in Post-Conflict Recovery</w:t>
      </w:r>
    </w:p>
    <w:p>
      <w:pPr>
        <w:pStyle w:val="FirstParagraph"/>
      </w:pPr>
      <w:r>
        <w:t xml:space="preserve">Despite these challenges,</w:t>
      </w:r>
      <w:r>
        <w:t xml:space="preserve"> </w:t>
      </w:r>
      <w:r>
        <w:rPr>
          <w:bCs/>
          <w:b/>
        </w:rPr>
        <w:t xml:space="preserve">Social Worker</w:t>
      </w:r>
      <w:r>
        <w:t xml:space="preserve">s in</w:t>
      </w:r>
      <w:r>
        <w:t xml:space="preserve"> </w:t>
      </w:r>
      <w:r>
        <w:rPr>
          <w:bCs/>
          <w:b/>
        </w:rPr>
        <w:t xml:space="preserve">Iraq Baghdad</w:t>
      </w:r>
      <w:r>
        <w:t xml:space="preserve"> </w:t>
      </w:r>
      <w:r>
        <w:t xml:space="preserve">play a pivotal role in post-conflict recovery. They are instrumental in providing psychosocial support to survivors of violence, facilitating access to education and healthcare for displaced populations, and advocating for marginalized groups such as women and children. A 2020 UNICEF report highlighted the success of community-based programs led by local social workers in reducing child labor rates by 15% in Baghdad’s impoverished districts.</w:t>
      </w:r>
    </w:p>
    <w:p>
      <w:pPr>
        <w:pStyle w:val="BodyText"/>
      </w:pPr>
      <w:r>
        <w:t xml:space="preserve">Furthermore,</w:t>
      </w:r>
      <w:r>
        <w:t xml:space="preserve"> </w:t>
      </w:r>
      <w:r>
        <w:rPr>
          <w:bCs/>
          <w:b/>
        </w:rPr>
        <w:t xml:space="preserve">Social Worker</w:t>
      </w:r>
      <w:r>
        <w:t xml:space="preserve">s contribute to rebuilding trust within communities fractured by conflict. Programs focused on reconciliation and peacebuilding have gained traction in Baghdad, with social workers mediating between sectarian groups and fostering dialogue. A case study by the International Rescue Committee (2021) demonstrated how such initiatives reduced intercommunal violence in several Baghdad neighborhoods.</w:t>
      </w:r>
    </w:p>
    <w:bookmarkEnd w:id="23"/>
    <w:bookmarkStart w:id="24" w:name="current-trends-and-future-directions"/>
    <w:p>
      <w:pPr>
        <w:pStyle w:val="Heading2"/>
      </w:pPr>
      <w:r>
        <w:t xml:space="preserve">Current Trends and Future Directions</w:t>
      </w:r>
    </w:p>
    <w:p>
      <w:pPr>
        <w:pStyle w:val="FirstParagraph"/>
      </w:pPr>
      <w:r>
        <w:t xml:space="preserve">In recent years, there has been a growing recognition of the importance of</w:t>
      </w:r>
      <w:r>
        <w:t xml:space="preserve"> </w:t>
      </w:r>
      <w:r>
        <w:rPr>
          <w:bCs/>
          <w:b/>
        </w:rPr>
        <w:t xml:space="preserve">Social Worker</w:t>
      </w:r>
      <w:r>
        <w:t xml:space="preserve">s in</w:t>
      </w:r>
      <w:r>
        <w:t xml:space="preserve"> </w:t>
      </w:r>
      <w:r>
        <w:rPr>
          <w:bCs/>
          <w:b/>
        </w:rPr>
        <w:t xml:space="preserve">Iraq Baghdad</w:t>
      </w:r>
      <w:r>
        <w:t xml:space="preserve">. This is reflected in increased investment from international organizations and efforts to modernize social work education. For example, the University of Baghdad recently partnered with the International Federation of Social Workers (IFSW) to develop a specialized curriculum for post-conflict social work.</w:t>
      </w:r>
    </w:p>
    <w:p>
      <w:pPr>
        <w:pStyle w:val="BodyText"/>
      </w:pPr>
      <w:r>
        <w:t xml:space="preserve">However, more needs to be done. Strengthening institutional support, ensuring safe working environments, and integrating trauma-informed approaches into practice are critical steps. Additionally,</w:t>
      </w:r>
      <w:r>
        <w:t xml:space="preserve"> </w:t>
      </w:r>
      <w:r>
        <w:rPr>
          <w:bCs/>
          <w:b/>
        </w:rPr>
        <w:t xml:space="preserve">Social Worker</w:t>
      </w:r>
      <w:r>
        <w:t xml:space="preserve">s must collaborate with policymakers to address systemic issues such as poverty and inequality in</w:t>
      </w:r>
      <w:r>
        <w:t xml:space="preserve"> </w:t>
      </w:r>
      <w:r>
        <w:rPr>
          <w:bCs/>
          <w:b/>
        </w:rPr>
        <w:t xml:space="preserve">Iraq Baghdad</w:t>
      </w:r>
      <w:r>
        <w:t xml:space="preserv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Social Worker</w:t>
      </w:r>
      <w:r>
        <w:t xml:space="preserve">s in navigating the complex realities of life in</w:t>
      </w:r>
      <w:r>
        <w:t xml:space="preserve"> </w:t>
      </w:r>
      <w:r>
        <w:rPr>
          <w:bCs/>
          <w:b/>
        </w:rPr>
        <w:t xml:space="preserve">Iraq Baghdad</w:t>
      </w:r>
      <w:r>
        <w:t xml:space="preserve">. From post-conflict recovery to cultural mediation, their work remains indispensable. However, persistent challenges—ranging from inadequate training to political instability—require urgent attention. By investing in social work infrastructure and fostering collaboration between local and global stakeholders,</w:t>
      </w:r>
      <w:r>
        <w:t xml:space="preserve"> </w:t>
      </w:r>
      <w:r>
        <w:rPr>
          <w:bCs/>
          <w:b/>
        </w:rPr>
        <w:t xml:space="preserve">Iraq Baghdad</w:t>
      </w:r>
      <w:r>
        <w:t xml:space="preserve"> </w:t>
      </w:r>
      <w:r>
        <w:t xml:space="preserve">can build a more resilient future for its communities.</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2026-07-23T22:19:03Z</dcterms:created>
  <dcterms:modified xsi:type="dcterms:W3CDTF">2026-07-23T22:19:03Z</dcterms:modified>
</cp:coreProperties>
</file>

<file path=docProps/custom.xml><?xml version="1.0" encoding="utf-8"?>
<Properties xmlns="http://schemas.openxmlformats.org/officeDocument/2006/custom-properties" xmlns:vt="http://schemas.openxmlformats.org/officeDocument/2006/docPropsVTypes"/>
</file>