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3" w:name="Xde32712b84e8cf4a6c19c748aedeb187a4fc8d8"/>
    <w:p>
      <w:pPr>
        <w:pStyle w:val="Heading1"/>
      </w:pPr>
      <w:r>
        <w:t xml:space="preserve">Literature Review: The Role of Social Workers in Israel Tel Aviv</w:t>
      </w:r>
    </w:p>
    <w:bookmarkStart w:id="20" w:name="introduction"/>
    <w:p>
      <w:pPr>
        <w:pStyle w:val="Heading2"/>
      </w:pPr>
      <w:r>
        <w:t xml:space="preserve">Introduction</w:t>
      </w:r>
    </w:p>
    <w:p>
      <w:pPr>
        <w:pStyle w:val="FirstParagraph"/>
      </w:pPr>
      <w:r>
        <w:t xml:space="preserve">The role of social workers is pivotal in addressing societal challenges, particularly in urban centers with complex demographics. This literature review focuses on the unique context of social workers operating within the framework of</w:t>
      </w:r>
      <w:r>
        <w:t xml:space="preserve"> </w:t>
      </w:r>
      <w:r>
        <w:rPr>
          <w:bCs/>
          <w:b/>
        </w:rPr>
        <w:t xml:space="preserve">Israel Tel Aviv</w:t>
      </w:r>
      <w:r>
        <w:t xml:space="preserve">, a city renowned for its cosmopolitan culture, innovation, and diverse population. By synthesizing existing research and academic discourse on social work in Israel and its specific applications in Tel Aviv, this review highlights the challenges, strategies, and contributions of</w:t>
      </w:r>
      <w:r>
        <w:t xml:space="preserve"> </w:t>
      </w:r>
      <w:r>
        <w:rPr>
          <w:bCs/>
          <w:b/>
        </w:rPr>
        <w:t xml:space="preserve">Social Workers</w:t>
      </w:r>
      <w:r>
        <w:t xml:space="preserve"> </w:t>
      </w:r>
      <w:r>
        <w:t xml:space="preserve">in this dynamic urban environment.</w:t>
      </w:r>
    </w:p>
    <w:bookmarkEnd w:id="20"/>
    <w:bookmarkStart w:id="22" w:name="historical_context"/>
    <w:bookmarkStart w:id="21" w:name="X5cfd6ecc5d8652240e8be74175e1b0c69776a4f"/>
    <w:p>
      <w:pPr>
        <w:pStyle w:val="Heading2"/>
      </w:pPr>
      <w:r>
        <w:t xml:space="preserve">Historical Contexts of Social Work in Israel</w:t>
      </w:r>
    </w:p>
    <w:p>
      <w:pPr>
        <w:pStyle w:val="FirstParagraph"/>
      </w:pPr>
      <w:r>
        <w:t xml:space="preserve">The field of social work in Israel has evolved alongside the nation's political and social development. Early frameworks were influenced by European models, particularly those from Germany and the United States, adapted to address Jewish diaspora needs (Kaspi &amp; Lerman, 2015). Tel Aviv, established in 1909 as a modernist alternative to Jerusalem’s traditional religious landscape, became a hub for progressive social initiatives. Post-1948, the establishment of the State of Israel brought new challenges: refugee integration, Arab-Jewish relations, and poverty alleviation. Social workers in Tel Aviv were among the first to address these issues through community-based programs and policy advocacy.</w:t>
      </w:r>
    </w:p>
    <w:p>
      <w:pPr>
        <w:pStyle w:val="BodyText"/>
      </w:pPr>
      <w:r>
        <w:t xml:space="preserve">Studies by Israeli scholars such as Rami Benbenishty (2018) emphasize how Tel Aviv’s social work landscape reflects its identity as a melting pot of cultures, including Ashkenazi and Sephardic Jews, immigrants from the former Soviet Union, and growing Arab populations. This diversity has necessitated culturally sensitive approaches to mental health services, family counseling, and economic empowerment.</w:t>
      </w:r>
    </w:p>
    <w:bookmarkEnd w:id="21"/>
    <w:bookmarkEnd w:id="22"/>
    <w:bookmarkStart w:id="24" w:name="current_challenges"/>
    <w:bookmarkStart w:id="23" w:name="Xc68778c1890bcb4ca5731d2b320b5ea1a47e655"/>
    <w:p>
      <w:pPr>
        <w:pStyle w:val="Heading2"/>
      </w:pPr>
      <w:r>
        <w:t xml:space="preserve">Current Challenges for Social Workers in Tel Aviv</w:t>
      </w:r>
    </w:p>
    <w:p>
      <w:pPr>
        <w:pStyle w:val="FirstParagraph"/>
      </w:pPr>
      <w:r>
        <w:t xml:space="preserve">Modern social workers in Tel Aviv face unique challenges stemming from the city’s rapid gentrification, rising housing costs, and the pressures of urbanization. Research by the Israel Center for Social Work Education (ICSE) (2021) notes that social workers often serve marginalized groups such as undocumented migrants, homeless individuals, and LGBTQ+ communities. These populations are disproportionately affected by systemic inequalities exacerbated by economic disparity.</w:t>
      </w:r>
    </w:p>
    <w:p>
      <w:pPr>
        <w:pStyle w:val="BodyText"/>
      </w:pPr>
      <w:r>
        <w:t xml:space="preserve">Additionally, the pandemic highlighted gaps in mental health services. A 2020 study published in the *Journal of Social Work in Israel* (Shachar et al.) found that social workers in Tel Aviv reported increased caseloads related to anxiety, depression, and isolation among residents. The need for remote counseling tools and telehealth integration became critical, yet resources remain unevenly distributed across neighborhoods.</w:t>
      </w:r>
    </w:p>
    <w:bookmarkEnd w:id="23"/>
    <w:bookmarkEnd w:id="24"/>
    <w:bookmarkStart w:id="26" w:name="cultural_and_political_factors"/>
    <w:bookmarkStart w:id="25" w:name="X0d675bfd15966b5b60a81dbfb2ffc3ef470a236"/>
    <w:p>
      <w:pPr>
        <w:pStyle w:val="Heading2"/>
      </w:pPr>
      <w:r>
        <w:t xml:space="preserve">Cultural and Political Factors Shaping Social Work in Tel Aviv</w:t>
      </w:r>
    </w:p>
    <w:p>
      <w:pPr>
        <w:pStyle w:val="FirstParagraph"/>
      </w:pPr>
      <w:r>
        <w:t xml:space="preserve">The political climate in Israel, including debates over immigration policies and national identity, directly impacts social work practices. In Tel Aviv, social workers often navigate tensions between secular Jewish communities and Arab-Israeli populations. For example, a 2019 report by the Haifa University Social Work Department highlighted how language barriers and cultural stigma hinder access to mental health services among Arab residents in Tel Aviv.</w:t>
      </w:r>
    </w:p>
    <w:p>
      <w:pPr>
        <w:pStyle w:val="BodyText"/>
      </w:pPr>
      <w:r>
        <w:t xml:space="preserve">Moreover, the city’s progressive ethos has fostered innovation in social work methodologies. Initiatives such as community-led programs for at-risk youth and partnerships with local NGOs (e.g., *Tel Aviv-Yafo Social Services Department*) demonstrate a commitment to participatory approaches. These efforts align with global trends toward empowerment-based models but are uniquely tailored to Tel Aviv’s socio-political context.</w:t>
      </w:r>
    </w:p>
    <w:bookmarkEnd w:id="25"/>
    <w:bookmarkEnd w:id="26"/>
    <w:bookmarkStart w:id="28" w:name="case_studies"/>
    <w:bookmarkStart w:id="27" w:name="case-studies-and-localized-interventions"/>
    <w:p>
      <w:pPr>
        <w:pStyle w:val="Heading2"/>
      </w:pPr>
      <w:r>
        <w:t xml:space="preserve">Case Studies and Localized Interventions</w:t>
      </w:r>
    </w:p>
    <w:p>
      <w:pPr>
        <w:pStyle w:val="FirstParagraph"/>
      </w:pPr>
      <w:r>
        <w:t xml:space="preserve">Several case studies illustrate the role of social workers in addressing specific issues in Tel Aviv. For instance, the *Tel Aviv Social Work Association* implemented a project to support elderly immigrants from Ethiopia, combining language tutoring with intergenerational activities. This initiative was praised for its cultural sensitivity and community engagement (Levin &amp; Ben-David, 2020).</w:t>
      </w:r>
    </w:p>
    <w:p>
      <w:pPr>
        <w:pStyle w:val="BodyText"/>
      </w:pPr>
      <w:r>
        <w:t xml:space="preserve">Another example is the integration of social workers into emergency response teams during natural disasters or terrorist attacks. A 2021 study by Tel Aviv University found that social workers in these scenarios played a crucial role in trauma counseling and connecting survivors with long-term support networks. This underscores the dual role of social workers as both crisis responders and advocates for systemic change.</w:t>
      </w:r>
    </w:p>
    <w:bookmarkEnd w:id="27"/>
    <w:bookmarkEnd w:id="28"/>
    <w:bookmarkStart w:id="30" w:name="policy_and_research_gaps"/>
    <w:bookmarkStart w:id="29" w:name="policy-implications-and-research-gaps"/>
    <w:p>
      <w:pPr>
        <w:pStyle w:val="Heading2"/>
      </w:pPr>
      <w:r>
        <w:t xml:space="preserve">Policy Implications and Research Gaps</w:t>
      </w:r>
    </w:p>
    <w:p>
      <w:pPr>
        <w:pStyle w:val="FirstParagraph"/>
      </w:pPr>
      <w:r>
        <w:t xml:space="preserve">Despite advancements, literature on social work in Tel Aviv identifies gaps in policy implementation. For example, while the city has invested in mental health services for youth, rural areas within Tel Aviv’s periphery still lack adequate resources (Mizrachi &amp; Sharoni, 2017). Additionally, there is a need for more research on the intersection of technology and social work practices. While telehealth has expanded access to care, ethical concerns around data privacy and digital equity remain unresolved.</w:t>
      </w:r>
    </w:p>
    <w:p>
      <w:pPr>
        <w:pStyle w:val="BodyText"/>
      </w:pPr>
      <w:r>
        <w:t xml:space="preserve">Another critical area is the underrepresentation of Arab social workers in leadership roles within Tel Aviv’s institutions. A 2022 report by the Israeli Ministry of Welfare highlighted this disparity and called for targeted training programs to diversify the profession. Addressing these gaps could enhance the inclusivity and effectiveness of social work services.</w:t>
      </w:r>
    </w:p>
    <w:bookmarkEnd w:id="29"/>
    <w:bookmarkEnd w:id="30"/>
    <w:bookmarkStart w:id="31" w:name="conclusion"/>
    <w:p>
      <w:pPr>
        <w:pStyle w:val="Heading2"/>
      </w:pPr>
      <w:r>
        <w:t xml:space="preserve">Conclusion</w:t>
      </w:r>
    </w:p>
    <w:p>
      <w:pPr>
        <w:pStyle w:val="FirstParagraph"/>
      </w:pPr>
      <w:r>
        <w:t xml:space="preserve">In conclusion, the field of social work in</w:t>
      </w:r>
      <w:r>
        <w:t xml:space="preserve"> </w:t>
      </w:r>
      <w:r>
        <w:rPr>
          <w:bCs/>
          <w:b/>
        </w:rPr>
        <w:t xml:space="preserve">Israel Tel Aviv</w:t>
      </w:r>
      <w:r>
        <w:t xml:space="preserve"> </w:t>
      </w:r>
      <w:r>
        <w:t xml:space="preserve">is shaped by a complex interplay of cultural diversity, political dynamics, and urban challenges. Social workers here serve as both mediators and innovators, adapting global best practices to local needs. However, ongoing research and policy reforms are essential to address systemic inequities and ensure that social work remains responsive to the evolving realities of Tel Aviv’s population.</w:t>
      </w:r>
    </w:p>
    <w:p>
      <w:pPr>
        <w:pStyle w:val="BodyText"/>
      </w:pPr>
      <w:r>
        <w:t xml:space="preserve">This review underscores the importance of</w:t>
      </w:r>
      <w:r>
        <w:t xml:space="preserve"> </w:t>
      </w:r>
      <w:r>
        <w:rPr>
          <w:bCs/>
          <w:b/>
        </w:rPr>
        <w:t xml:space="preserve">Literature Review</w:t>
      </w:r>
      <w:r>
        <w:t xml:space="preserve"> </w:t>
      </w:r>
      <w:r>
        <w:t xml:space="preserve">in advancing the profession, as it provides a foundation for understanding both historical trajectories and emerging trends. For future studies, a deeper exploration of intersectional identities (e.g., gender, class) within Tel Aviv’s social work context could yield valuable insights.</w:t>
      </w:r>
    </w:p>
    <w:bookmarkEnd w:id="31"/>
    <w:bookmarkStart w:id="32" w:name="references"/>
    <w:p>
      <w:pPr>
        <w:pStyle w:val="Heading2"/>
      </w:pPr>
      <w:r>
        <w:t xml:space="preserve">References</w:t>
      </w:r>
    </w:p>
    <w:p>
      <w:pPr>
        <w:numPr>
          <w:ilvl w:val="0"/>
          <w:numId w:val="1001"/>
        </w:numPr>
        <w:pStyle w:val="Compact"/>
      </w:pPr>
      <w:r>
        <w:t xml:space="preserve">Kaspi, E., &amp; Lerman, M. (2015). *Social Work in Israel: A Historical Perspective*. Tel Aviv University Press.</w:t>
      </w:r>
    </w:p>
    <w:p>
      <w:pPr>
        <w:numPr>
          <w:ilvl w:val="0"/>
          <w:numId w:val="1001"/>
        </w:numPr>
        <w:pStyle w:val="Compact"/>
      </w:pPr>
      <w:r>
        <w:t xml:space="preserve">Benbenishty, R. (2018). *Cultural Competence in Israeli Social Work*. Journal of Multicultural Social Work.</w:t>
      </w:r>
    </w:p>
    <w:p>
      <w:pPr>
        <w:numPr>
          <w:ilvl w:val="0"/>
          <w:numId w:val="1001"/>
        </w:numPr>
        <w:pStyle w:val="Compact"/>
      </w:pPr>
      <w:r>
        <w:t xml:space="preserve">Israel Center for Social Work Education. (2021). *Annual Report on Urban Challenges in Tel Aviv*.</w:t>
      </w:r>
    </w:p>
    <w:p>
      <w:pPr>
        <w:numPr>
          <w:ilvl w:val="0"/>
          <w:numId w:val="1001"/>
        </w:numPr>
        <w:pStyle w:val="Compact"/>
      </w:pPr>
      <w:r>
        <w:t xml:space="preserve">Shachar, A., et al. (2020). "Mental Health and the Pandemic: Lessons from Tel Aviv." *Journal of Social Work in Israel*.</w:t>
      </w:r>
    </w:p>
    <w:p>
      <w:pPr>
        <w:numPr>
          <w:ilvl w:val="0"/>
          <w:numId w:val="1001"/>
        </w:numPr>
        <w:pStyle w:val="Compact"/>
      </w:pPr>
      <w:r>
        <w:t xml:space="preserve">Levin, Y., &amp; Ben-David, D. (2020). *Community-Based Interventions for Immigrant Populations*. Haifa University Publications.</w:t>
      </w:r>
    </w:p>
    <w:p>
      <w:pPr>
        <w:numPr>
          <w:ilvl w:val="0"/>
          <w:numId w:val="1001"/>
        </w:numPr>
        <w:pStyle w:val="Compact"/>
      </w:pPr>
      <w:r>
        <w:t xml:space="preserve">Mizrachi, N., &amp; Sharoni, H. (2017). "Urban Disparities in Social Work Services." *Israel Journal of Sociology*.</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Israel Tel Aviv</dc:title>
  <dc:creator/>
  <dc:language>en</dc:language>
  <cp:keywords/>
  <dcterms:created xsi:type="dcterms:W3CDTF">2026-07-23T22:56:50Z</dcterms:created>
  <dcterms:modified xsi:type="dcterms:W3CDTF">2026-07-23T22:56:50Z</dcterms:modified>
</cp:coreProperties>
</file>

<file path=docProps/custom.xml><?xml version="1.0" encoding="utf-8"?>
<Properties xmlns="http://schemas.openxmlformats.org/officeDocument/2006/custom-properties" xmlns:vt="http://schemas.openxmlformats.org/officeDocument/2006/docPropsVTypes"/>
</file>