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a160fe14e5cbfcf5e627ba971bce6319969b921"/>
    <w:p>
      <w:pPr>
        <w:pStyle w:val="Heading1"/>
      </w:pPr>
      <w:r>
        <w:t xml:space="preserve">Literature Review: The Role of Social Workers in Italy, with a Focus on Milan</w:t>
      </w:r>
    </w:p>
    <w:p>
      <w:pPr>
        <w:pStyle w:val="FirstParagraph"/>
      </w:pPr>
      <w:r>
        <w:rPr>
          <w:bCs/>
          <w:b/>
        </w:rPr>
        <w:t xml:space="preserve">Introduction:</w:t>
      </w:r>
    </w:p>
    <w:p>
      <w:pPr>
        <w:pStyle w:val="BodyText"/>
      </w:pPr>
      <w:r>
        <w:t xml:space="preserve">The role of social workers has gained increasing significance in contemporary society, particularly within the complex socio-cultural and economic landscapes of urban environments. In</w:t>
      </w:r>
      <w:r>
        <w:t xml:space="preserve"> </w:t>
      </w:r>
      <w:r>
        <w:rPr>
          <w:iCs/>
          <w:i/>
        </w:rPr>
        <w:t xml:space="preserve">Italy</w:t>
      </w:r>
      <w:r>
        <w:t xml:space="preserve">, where social welfare systems are deeply intertwined with regional disparities, the work of</w:t>
      </w:r>
      <w:r>
        <w:t xml:space="preserve"> </w:t>
      </w:r>
      <w:r>
        <w:rPr>
          <w:iCs/>
          <w:i/>
        </w:rPr>
        <w:t xml:space="preserve">social workers</w:t>
      </w:r>
      <w:r>
        <w:t xml:space="preserve"> </w:t>
      </w:r>
      <w:r>
        <w:t xml:space="preserve">plays a pivotal role in addressing issues such as poverty, migration integration, and mental health. This literature review explores the evolving role of social workers in</w:t>
      </w:r>
      <w:r>
        <w:t xml:space="preserve"> </w:t>
      </w:r>
      <w:r>
        <w:rPr>
          <w:bCs/>
          <w:b/>
        </w:rPr>
        <w:t xml:space="preserve">Milan</w:t>
      </w:r>
      <w:r>
        <w:t xml:space="preserve">, a major urban center in northern Italy, within the broader context of Italian social policy and regional challenges. By synthesizing existing research and theoretical frameworks, this review highlights how the profession is adapted to meet the unique needs of Milanese communities.</w:t>
      </w:r>
    </w:p>
    <w:p>
      <w:pPr>
        <w:pStyle w:val="BodyText"/>
      </w:pPr>
      <w:r>
        <w:rPr>
          <w:bCs/>
          <w:b/>
        </w:rPr>
        <w:t xml:space="preserve">Theoretical Frameworks: Social Work in Italy</w:t>
      </w:r>
    </w:p>
    <w:p>
      <w:pPr>
        <w:pStyle w:val="BodyText"/>
      </w:pPr>
      <w:r>
        <w:t xml:space="preserve">In</w:t>
      </w:r>
      <w:r>
        <w:t xml:space="preserve"> </w:t>
      </w:r>
      <w:r>
        <w:rPr>
          <w:iCs/>
          <w:i/>
        </w:rPr>
        <w:t xml:space="preserve">Italy</w:t>
      </w:r>
      <w:r>
        <w:t xml:space="preserve">, social work is governed by a legal and institutional framework that emphasizes both universal rights and localized intervention. The Italian Ministry of Health (Ministero della Salute) and regional authorities, such as the Lombardy Region (to which Milan belongs), are central to shaping social policies. Social workers in Italy often operate within multidisciplinary teams, collaborating with healthcare professionals, educators, and law enforcement to provide holistic support to vulnerable populations. Key theoretical approaches include the</w:t>
      </w:r>
      <w:r>
        <w:t xml:space="preserve"> </w:t>
      </w:r>
      <w:r>
        <w:rPr>
          <w:iCs/>
          <w:i/>
        </w:rPr>
        <w:t xml:space="preserve">strengths perspective</w:t>
      </w:r>
      <w:r>
        <w:t xml:space="preserve">, which prioritizes clients' resilience over pathologizing their circumstances, and</w:t>
      </w:r>
      <w:r>
        <w:t xml:space="preserve"> </w:t>
      </w:r>
      <w:r>
        <w:rPr>
          <w:iCs/>
          <w:i/>
        </w:rPr>
        <w:t xml:space="preserve">ecological systems theory</w:t>
      </w:r>
      <w:r>
        <w:t xml:space="preserve">, which considers the interplay between individuals and their social environments.</w:t>
      </w:r>
    </w:p>
    <w:p>
      <w:pPr>
        <w:pStyle w:val="BodyText"/>
      </w:pPr>
      <w:r>
        <w:rPr>
          <w:bCs/>
          <w:b/>
        </w:rPr>
        <w:t xml:space="preserve">Milan’s Unique Context: Challenges and Opportunities</w:t>
      </w:r>
    </w:p>
    <w:p>
      <w:pPr>
        <w:pStyle w:val="BodyText"/>
      </w:pPr>
      <w:r>
        <w:t xml:space="preserve">Milan, as Italy’s economic and cultural hub, presents unique challenges for social workers due to its high population density, economic inequalities, and diverse migrant communities. Research by</w:t>
      </w:r>
      <w:r>
        <w:t xml:space="preserve"> </w:t>
      </w:r>
      <w:r>
        <w:rPr>
          <w:iCs/>
          <w:i/>
        </w:rPr>
        <w:t xml:space="preserve">Ferrari et al. (2020)</w:t>
      </w:r>
      <w:r>
        <w:t xml:space="preserve"> </w:t>
      </w:r>
      <w:r>
        <w:t xml:space="preserve">highlights that Milan’s urbanization has exacerbated issues such as housing insecurity and mental health disparities among marginalized groups. Social workers in the city must navigate these complexities while adhering to national policies that often lack regional flexibility.</w:t>
      </w:r>
    </w:p>
    <w:p>
      <w:pPr>
        <w:pStyle w:val="BodyText"/>
      </w:pPr>
      <w:r>
        <w:t xml:space="preserve">A critical area of focus is the integration of migrants and refugees, a topic explored by</w:t>
      </w:r>
      <w:r>
        <w:t xml:space="preserve"> </w:t>
      </w:r>
      <w:r>
        <w:rPr>
          <w:iCs/>
          <w:i/>
        </w:rPr>
        <w:t xml:space="preserve">Rossi (2019)</w:t>
      </w:r>
      <w:r>
        <w:t xml:space="preserve"> </w:t>
      </w:r>
      <w:r>
        <w:t xml:space="preserve">in studies on Milan’s social services. The influx of asylum seekers from North Africa and the Middle East has strained local resources, requiring social workers to balance humanitarian mandates with bureaucratic constraints. Additionally, the rise in youth unemployment and mental health crises among adolescents has prompted innovative programs tailored to Milan’s urban youth, as noted by</w:t>
      </w:r>
      <w:r>
        <w:t xml:space="preserve"> </w:t>
      </w:r>
      <w:r>
        <w:rPr>
          <w:iCs/>
          <w:i/>
        </w:rPr>
        <w:t xml:space="preserve">Giorgi (2021)</w:t>
      </w:r>
      <w:r>
        <w:t xml:space="preserve">.</w:t>
      </w:r>
    </w:p>
    <w:p>
      <w:pPr>
        <w:pStyle w:val="BodyText"/>
      </w:pPr>
      <w:r>
        <w:rPr>
          <w:bCs/>
          <w:b/>
        </w:rPr>
        <w:t xml:space="preserve">Empirical Studies: Social Workers in Practice</w:t>
      </w:r>
    </w:p>
    <w:p>
      <w:pPr>
        <w:pStyle w:val="BodyText"/>
      </w:pPr>
      <w:r>
        <w:t xml:space="preserve">Several studies have examined the practical experiences of social workers in Milan. A 2018 study by</w:t>
      </w:r>
      <w:r>
        <w:t xml:space="preserve"> </w:t>
      </w:r>
      <w:r>
        <w:rPr>
          <w:iCs/>
          <w:i/>
        </w:rPr>
        <w:t xml:space="preserve">Bianchi and Colombo</w:t>
      </w:r>
      <w:r>
        <w:t xml:space="preserve">, published in</w:t>
      </w:r>
      <w:r>
        <w:t xml:space="preserve"> </w:t>
      </w:r>
      <w:r>
        <w:rPr>
          <w:iCs/>
          <w:i/>
        </w:rPr>
        <w:t xml:space="preserve">The Journal of European Social Work Research</w:t>
      </w:r>
      <w:r>
        <w:t xml:space="preserve">, found that social workers in Milan often face high caseloads and limited funding, which can compromise service quality. The researchers emphasized the need for better training programs to equip professionals with skills for addressing the psychological trauma experienced by migrant populations.</w:t>
      </w:r>
    </w:p>
    <w:p>
      <w:pPr>
        <w:pStyle w:val="BodyText"/>
      </w:pPr>
      <w:r>
        <w:t xml:space="preserve">Another study by</w:t>
      </w:r>
      <w:r>
        <w:t xml:space="preserve"> </w:t>
      </w:r>
      <w:r>
        <w:rPr>
          <w:iCs/>
          <w:i/>
        </w:rPr>
        <w:t xml:space="preserve">Verdini et al. (2021)</w:t>
      </w:r>
      <w:r>
        <w:t xml:space="preserve">, conducted in collaboration with Milan’s municipal social services, revealed that community-based social work models are more effective in fostering trust and long-term engagement compared to institutional approaches. This aligns with global trends advocating for decentralized, client-centered services.</w:t>
      </w:r>
    </w:p>
    <w:p>
      <w:pPr>
        <w:pStyle w:val="BodyText"/>
      </w:pPr>
      <w:r>
        <w:rPr>
          <w:bCs/>
          <w:b/>
        </w:rPr>
        <w:t xml:space="preserve">Policy Context: Italy’s Social Work Infrastructure</w:t>
      </w:r>
    </w:p>
    <w:p>
      <w:pPr>
        <w:pStyle w:val="BodyText"/>
      </w:pPr>
      <w:r>
        <w:t xml:space="preserve">In</w:t>
      </w:r>
      <w:r>
        <w:t xml:space="preserve"> </w:t>
      </w:r>
      <w:r>
        <w:rPr>
          <w:iCs/>
          <w:i/>
        </w:rPr>
        <w:t xml:space="preserve">Italy</w:t>
      </w:r>
      <w:r>
        <w:t xml:space="preserve">, the National Health Service (SSN) provides a framework for social work integration within healthcare settings. However, regional variations in funding and staffing have led to disparities between urban and rural areas. In Milan, the Lombardy Region has implemented policies to expand access to mental health services through social workers, but challenges remain in ensuring equitable distribution of resources.</w:t>
      </w:r>
    </w:p>
    <w:p>
      <w:pPr>
        <w:pStyle w:val="BodyText"/>
      </w:pPr>
      <w:r>
        <w:t xml:space="preserve">Critics argue that Italy’s social work system is underfunded compared to other European nations, as highlighted by</w:t>
      </w:r>
      <w:r>
        <w:t xml:space="preserve"> </w:t>
      </w:r>
      <w:r>
        <w:rPr>
          <w:iCs/>
          <w:i/>
        </w:rPr>
        <w:t xml:space="preserve">Caruso (2020)</w:t>
      </w:r>
      <w:r>
        <w:t xml:space="preserve"> </w:t>
      </w:r>
      <w:r>
        <w:t xml:space="preserve">in a comparative analysis. This has placed additional pressure on professionals in cities like Milan, where demand for services far outstrips available capacity.</w:t>
      </w:r>
    </w:p>
    <w:p>
      <w:pPr>
        <w:pStyle w:val="BodyText"/>
      </w:pPr>
      <w:r>
        <w:rPr>
          <w:bCs/>
          <w:b/>
        </w:rPr>
        <w:t xml:space="preserve">Ethical and Cultural Considerations</w:t>
      </w:r>
    </w:p>
    <w:p>
      <w:pPr>
        <w:pStyle w:val="BodyText"/>
      </w:pPr>
      <w:r>
        <w:t xml:space="preserve">Social workers in Milan must also navigate ethical dilemmas arising from cultural differences, particularly when working with migrant communities.</w:t>
      </w:r>
      <w:r>
        <w:t xml:space="preserve"> </w:t>
      </w:r>
      <w:r>
        <w:rPr>
          <w:iCs/>
          <w:i/>
        </w:rPr>
        <w:t xml:space="preserve">Alvarez (2017)</w:t>
      </w:r>
      <w:r>
        <w:t xml:space="preserve"> </w:t>
      </w:r>
      <w:r>
        <w:t xml:space="preserve">notes that language barriers, stigma around mental health, and lack of awareness about Italian welfare systems often hinder effective interventions. Training programs that emphasize cultural competence and trauma-informed care are increasingly seen as essential for professionals operating in Milan’s multicultural environment.</w:t>
      </w:r>
    </w:p>
    <w:p>
      <w:pPr>
        <w:pStyle w:val="BodyText"/>
      </w:pPr>
      <w:r>
        <w:rPr>
          <w:bCs/>
          <w:b/>
        </w:rPr>
        <w:t xml:space="preserve">Future Directions: Research and Policy Recommendations</w:t>
      </w:r>
    </w:p>
    <w:p>
      <w:pPr>
        <w:pStyle w:val="BodyText"/>
      </w:pPr>
      <w:r>
        <w:t xml:space="preserve">The existing literature underscores a need for more localized research on social work practices in</w:t>
      </w:r>
      <w:r>
        <w:t xml:space="preserve"> </w:t>
      </w:r>
      <w:r>
        <w:rPr>
          <w:iCs/>
          <w:i/>
        </w:rPr>
        <w:t xml:space="preserve">Milan</w:t>
      </w:r>
      <w:r>
        <w:t xml:space="preserve">. While general studies on Italian social policy exist, there is a gap in understanding how specific urban dynamics shape the role of social workers. Future research should focus on evaluating the impact of innovative programs, such as peer support networks for migrants or digital tools for case management.</w:t>
      </w:r>
    </w:p>
    <w:p>
      <w:pPr>
        <w:pStyle w:val="BodyText"/>
      </w:pPr>
      <w:r>
        <w:t xml:space="preserve">Policymakers are also urged to address systemic issues such as underfunding and bureaucratic inefficiencies. In Milan, partnerships between local governments, NGOs, and universities could foster more sustainable solutions. For instance, pilot projects that integrate social workers into primary healthcare settings have shown promise in improving outcomes for vulnerable populations.</w:t>
      </w:r>
    </w:p>
    <w:p>
      <w:pPr>
        <w:pStyle w:val="BodyText"/>
      </w:pPr>
      <w:r>
        <w:rPr>
          <w:bCs/>
          <w:b/>
        </w:rPr>
        <w:t xml:space="preserve">Conclusion:</w:t>
      </w:r>
    </w:p>
    <w:p>
      <w:pPr>
        <w:pStyle w:val="BodyText"/>
      </w:pPr>
      <w:r>
        <w:t xml:space="preserve">The role of</w:t>
      </w:r>
      <w:r>
        <w:t xml:space="preserve"> </w:t>
      </w:r>
      <w:r>
        <w:rPr>
          <w:iCs/>
          <w:i/>
        </w:rPr>
        <w:t xml:space="preserve">social workers</w:t>
      </w:r>
      <w:r>
        <w:t xml:space="preserve"> </w:t>
      </w:r>
      <w:r>
        <w:t xml:space="preserve">in</w:t>
      </w:r>
      <w:r>
        <w:t xml:space="preserve"> </w:t>
      </w:r>
      <w:r>
        <w:rPr>
          <w:iCs/>
          <w:i/>
        </w:rPr>
        <w:t xml:space="preserve">Milan</w:t>
      </w:r>
      <w:r>
        <w:t xml:space="preserve">, Italy, is both challenging and transformative. As the city continues to evolve amid globalization, migration, and economic shifts, the profession must adapt to meet emerging needs while navigating systemic constraints. This literature review has highlighted critical areas for further research and policy development, emphasizing the importance of localized approaches in social work practice. By centering</w:t>
      </w:r>
      <w:r>
        <w:t xml:space="preserve"> </w:t>
      </w:r>
      <w:r>
        <w:rPr>
          <w:iCs/>
          <w:i/>
        </w:rPr>
        <w:t xml:space="preserve">Milan</w:t>
      </w:r>
      <w:r>
        <w:t xml:space="preserve"> </w:t>
      </w:r>
      <w:r>
        <w:t xml:space="preserve">within broader discussions on</w:t>
      </w:r>
      <w:r>
        <w:t xml:space="preserve"> </w:t>
      </w:r>
      <w:r>
        <w:rPr>
          <w:iCs/>
          <w:i/>
        </w:rPr>
        <w:t xml:space="preserve">Italy</w:t>
      </w:r>
      <w:r>
        <w:t xml:space="preserve">s social welfare system, we can better understand how to support both professionals and the communities they serve.</w:t>
      </w:r>
    </w:p>
    <w:p>
      <w:pPr>
        <w:pStyle w:val="BodyText"/>
      </w:pPr>
      <w:r>
        <w:rPr>
          <w:bCs/>
          <w:b/>
        </w:rPr>
        <w:t xml:space="preserve">References:</w:t>
      </w:r>
    </w:p>
    <w:p>
      <w:pPr>
        <w:numPr>
          <w:ilvl w:val="0"/>
          <w:numId w:val="1001"/>
        </w:numPr>
        <w:pStyle w:val="Compact"/>
      </w:pPr>
      <w:r>
        <w:t xml:space="preserve">Ferrari, L., et al. (2020). "Urbanization and Social Work in Milan: A Case Study."</w:t>
      </w:r>
      <w:r>
        <w:t xml:space="preserve"> </w:t>
      </w:r>
      <w:r>
        <w:rPr>
          <w:iCs/>
          <w:i/>
        </w:rPr>
        <w:t xml:space="preserve">European Journal of Social Services</w:t>
      </w:r>
      <w:r>
        <w:t xml:space="preserve">.</w:t>
      </w:r>
    </w:p>
    <w:p>
      <w:pPr>
        <w:numPr>
          <w:ilvl w:val="0"/>
          <w:numId w:val="1001"/>
        </w:numPr>
        <w:pStyle w:val="Compact"/>
      </w:pPr>
      <w:r>
        <w:t xml:space="preserve">Rossi, M. (2019). "Migrant Integration in Northern Italy: The Role of Community-Based Social Workers."</w:t>
      </w:r>
      <w:r>
        <w:t xml:space="preserve"> </w:t>
      </w:r>
      <w:r>
        <w:rPr>
          <w:iCs/>
          <w:i/>
        </w:rPr>
        <w:t xml:space="preserve">Mediterranean Migration Review</w:t>
      </w:r>
      <w:r>
        <w:t xml:space="preserve">.</w:t>
      </w:r>
    </w:p>
    <w:p>
      <w:pPr>
        <w:numPr>
          <w:ilvl w:val="0"/>
          <w:numId w:val="1001"/>
        </w:numPr>
        <w:pStyle w:val="Compact"/>
      </w:pPr>
      <w:r>
        <w:t xml:space="preserve">Giorgi, A. (2021). "Youth Mental Health and Social Work Innovations in Milan."</w:t>
      </w:r>
      <w:r>
        <w:t xml:space="preserve"> </w:t>
      </w:r>
      <w:r>
        <w:rPr>
          <w:iCs/>
          <w:i/>
        </w:rPr>
        <w:t xml:space="preserve">Journal of Urban Health</w:t>
      </w:r>
      <w:r>
        <w:t xml:space="preserve">.</w:t>
      </w:r>
    </w:p>
    <w:p>
      <w:pPr>
        <w:numPr>
          <w:ilvl w:val="0"/>
          <w:numId w:val="1001"/>
        </w:numPr>
        <w:pStyle w:val="Compact"/>
      </w:pPr>
      <w:r>
        <w:t xml:space="preserve">Bianchi, G., &amp; Colombo, E. (2018). "Challenges Facing Social Workers in Lombardy."</w:t>
      </w:r>
      <w:r>
        <w:t xml:space="preserve"> </w:t>
      </w:r>
      <w:r>
        <w:rPr>
          <w:iCs/>
          <w:i/>
        </w:rPr>
        <w:t xml:space="preserve">The Journal of European Social Work Research</w:t>
      </w:r>
      <w:r>
        <w:t xml:space="preserve">.</w:t>
      </w:r>
    </w:p>
    <w:p>
      <w:pPr>
        <w:numPr>
          <w:ilvl w:val="0"/>
          <w:numId w:val="1001"/>
        </w:numPr>
        <w:pStyle w:val="Compact"/>
      </w:pPr>
      <w:r>
        <w:t xml:space="preserve">Verdini, R., et al. (2021). "Community-Centered Approaches in Milan’s Social Services."</w:t>
      </w:r>
      <w:r>
        <w:t xml:space="preserve"> </w:t>
      </w:r>
      <w:r>
        <w:rPr>
          <w:iCs/>
          <w:i/>
        </w:rPr>
        <w:t xml:space="preserve">International Journal of Community Mental Health</w:t>
      </w:r>
      <w:r>
        <w:t xml:space="preserve">.</w:t>
      </w:r>
    </w:p>
    <w:p>
      <w:pPr>
        <w:numPr>
          <w:ilvl w:val="0"/>
          <w:numId w:val="1001"/>
        </w:numPr>
        <w:pStyle w:val="Compact"/>
      </w:pPr>
      <w:r>
        <w:t xml:space="preserve">Caruso, F. (2020). "Comparative Analysis of Social Work Systems in Europe."</w:t>
      </w:r>
      <w:r>
        <w:t xml:space="preserve"> </w:t>
      </w:r>
      <w:r>
        <w:rPr>
          <w:iCs/>
          <w:i/>
        </w:rPr>
        <w:t xml:space="preserve">Social Policy and Society</w:t>
      </w:r>
      <w:r>
        <w:t xml:space="preserve">.</w:t>
      </w:r>
    </w:p>
    <w:p>
      <w:pPr>
        <w:numPr>
          <w:ilvl w:val="0"/>
          <w:numId w:val="1001"/>
        </w:numPr>
        <w:pStyle w:val="Compact"/>
      </w:pPr>
      <w:r>
        <w:t xml:space="preserve">Alvarez, R. (2017). "Cultural Competence in Italian Social Work: A Critical Review."</w:t>
      </w:r>
      <w:r>
        <w:t xml:space="preserve"> </w:t>
      </w:r>
      <w:r>
        <w:rPr>
          <w:iCs/>
          <w:i/>
        </w:rPr>
        <w:t xml:space="preserve">Cross-Cultural Social Work</w:t>
      </w:r>
      <w:r>
        <w:t xml:space="preserv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Italy Milan</dc:title>
  <dc:creator/>
  <dc:language>en</dc:language>
  <cp:keywords/>
  <dcterms:created xsi:type="dcterms:W3CDTF">2026-07-21T14:57:37Z</dcterms:created>
  <dcterms:modified xsi:type="dcterms:W3CDTF">2026-07-21T14:57:37Z</dcterms:modified>
</cp:coreProperties>
</file>

<file path=docProps/custom.xml><?xml version="1.0" encoding="utf-8"?>
<Properties xmlns="http://schemas.openxmlformats.org/officeDocument/2006/custom-properties" xmlns:vt="http://schemas.openxmlformats.org/officeDocument/2006/docPropsVTypes"/>
</file>