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024925c38ce01fa7ea6541d5dc5702585ccc68"/>
    <w:p>
      <w:pPr>
        <w:pStyle w:val="Heading1"/>
      </w:pPr>
      <w:r>
        <w:t xml:space="preserve">Literature Review: The Role of Social Workers in Ivory Coast Abidjan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Social Workers</w:t>
      </w:r>
      <w:r>
        <w:t xml:space="preserve"> </w:t>
      </w:r>
      <w:r>
        <w:t xml:space="preserve">in</w:t>
      </w:r>
      <w:r>
        <w:t xml:space="preserve"> </w:t>
      </w:r>
      <w:r>
        <w:rPr>
          <w:iCs/>
          <w:i/>
        </w:rPr>
        <w:t xml:space="preserve">Ivory Coast Abidjan</w:t>
      </w:r>
      <w:r>
        <w:t xml:space="preserve"> </w:t>
      </w:r>
      <w:r>
        <w:t xml:space="preserve">is essential to understanding the challenges, opportunities, and evolving dynamics of social work practice in this West African urban center. Abidjan, as Ivory Coast’s economic hub and administrative capital, presents a complex socio-cultural and economic landscape that shapes the work of social workers. This review synthesizes existing research on</w:t>
      </w:r>
      <w:r>
        <w:t xml:space="preserve"> </w:t>
      </w:r>
      <w:r>
        <w:rPr>
          <w:bCs/>
          <w:b/>
        </w:rPr>
        <w:t xml:space="preserve">Social Workers</w:t>
      </w:r>
      <w:r>
        <w:t xml:space="preserve"> </w:t>
      </w:r>
      <w:r>
        <w:t xml:space="preserve">in Abidjan to highlight their contributions to community development, mental health services, child protection programs, and addressing systemic inequalities. It also identifies gaps in current literature and proposes areas for further study.</w:t>
      </w:r>
    </w:p>
    <w:bookmarkStart w:id="20" w:name="X85ed33186eb42653e51fe9bb9fc28952f5ddc2d"/>
    <w:p>
      <w:pPr>
        <w:pStyle w:val="Heading2"/>
      </w:pPr>
      <w:r>
        <w:t xml:space="preserve">The Context of Social Work in Ivory Coast Abidjan</w:t>
      </w:r>
    </w:p>
    <w:p>
      <w:pPr>
        <w:pStyle w:val="FirstParagraph"/>
      </w:pPr>
      <w:r>
        <w:rPr>
          <w:iCs/>
          <w:i/>
        </w:rPr>
        <w:t xml:space="preserve">Ivory Coast Abidjan</w:t>
      </w:r>
      <w:r>
        <w:t xml:space="preserve"> </w:t>
      </w:r>
      <w:r>
        <w:t xml:space="preserve">is a city characterized by rapid urbanization, cultural diversity, and socio-economic disparities. As the country’s largest city, it hosts a significant portion of the population, including migrants from other regions of Ivory Coast and neighboring countries. This demographic diversity influences the types of social issues that</w:t>
      </w:r>
      <w:r>
        <w:t xml:space="preserve"> </w:t>
      </w:r>
      <w:r>
        <w:rPr>
          <w:bCs/>
          <w:b/>
        </w:rPr>
        <w:t xml:space="preserve">Social Workers</w:t>
      </w:r>
      <w:r>
        <w:t xml:space="preserve"> </w:t>
      </w:r>
      <w:r>
        <w:t xml:space="preserve">encounter in Abidjan. Studies by Diabaté (2018) and Koné et al. (2020) emphasize that social workers in Abidjan operate within a framework shaped by both local traditions and modern socio-economic pressures, such as poverty, unemployment, and access to education.</w:t>
      </w:r>
    </w:p>
    <w:p>
      <w:pPr>
        <w:pStyle w:val="BodyText"/>
      </w:pPr>
      <w:r>
        <w:t xml:space="preserve">In Ivory Coast, the profession of</w:t>
      </w:r>
      <w:r>
        <w:t xml:space="preserve"> </w:t>
      </w:r>
      <w:r>
        <w:rPr>
          <w:bCs/>
          <w:b/>
        </w:rPr>
        <w:t xml:space="preserve">Social Work</w:t>
      </w:r>
      <w:r>
        <w:t xml:space="preserve"> </w:t>
      </w:r>
      <w:r>
        <w:t xml:space="preserve">has grown in response to post-crisis reconstruction efforts following decades of political instability. The government, along with international organizations like UNICEF and the World Bank, has prioritized social services in Abidjan as part of broader development agendas. However, research by N’Guessan (2021) notes that the integration of</w:t>
      </w:r>
      <w:r>
        <w:t xml:space="preserve"> </w:t>
      </w:r>
      <w:r>
        <w:rPr>
          <w:bCs/>
          <w:b/>
        </w:rPr>
        <w:t xml:space="preserve">Social Workers</w:t>
      </w:r>
      <w:r>
        <w:t xml:space="preserve"> </w:t>
      </w:r>
      <w:r>
        <w:t xml:space="preserve">into formal institutional structures remains uneven, often constrained by limited funding and policy gaps.</w:t>
      </w:r>
    </w:p>
    <w:bookmarkEnd w:id="20"/>
    <w:bookmarkStart w:id="21" w:name="X544b47c59e1c7a13054dda667443acafca91a3e"/>
    <w:p>
      <w:pPr>
        <w:pStyle w:val="Heading2"/>
      </w:pPr>
      <w:r>
        <w:t xml:space="preserve">Key Roles and Responsibilities of Social Workers in Abidjan</w:t>
      </w:r>
    </w:p>
    <w:p>
      <w:pPr>
        <w:pStyle w:val="FirstParagraph"/>
      </w:pPr>
      <w:r>
        <w:rPr>
          <w:bCs/>
          <w:b/>
        </w:rPr>
        <w:t xml:space="preserve">Social Workers</w:t>
      </w:r>
      <w:r>
        <w:t xml:space="preserve"> </w:t>
      </w:r>
      <w:r>
        <w:t xml:space="preserve">in</w:t>
      </w:r>
      <w:r>
        <w:t xml:space="preserve"> </w:t>
      </w:r>
      <w:r>
        <w:rPr>
          <w:iCs/>
          <w:i/>
        </w:rPr>
        <w:t xml:space="preserve">Ivory Coast Abidjan</w:t>
      </w:r>
      <w:r>
        <w:t xml:space="preserve"> </w:t>
      </w:r>
      <w:r>
        <w:t xml:space="preserve">perform multifaceted roles that include advocating for vulnerable populations, providing psychosocial support, and facilitating access to social services. A 2019 report by the Ivorian Ministry of Social Affairs highlights that</w:t>
      </w:r>
      <w:r>
        <w:t xml:space="preserve"> </w:t>
      </w:r>
      <w:r>
        <w:rPr>
          <w:bCs/>
          <w:b/>
        </w:rPr>
        <w:t xml:space="preserve">Social Workers</w:t>
      </w:r>
      <w:r>
        <w:t xml:space="preserve"> </w:t>
      </w:r>
      <w:r>
        <w:t xml:space="preserve">are instrumental in addressing issues such as domestic violence, child labor, and orphan care in urban slums like Yopougon and Adjame.</w:t>
      </w:r>
    </w:p>
    <w:p>
      <w:pPr>
        <w:pStyle w:val="BodyText"/>
      </w:pPr>
      <w:r>
        <w:t xml:space="preserve">Educational programs for</w:t>
      </w:r>
      <w:r>
        <w:t xml:space="preserve"> </w:t>
      </w:r>
      <w:r>
        <w:rPr>
          <w:bCs/>
          <w:b/>
        </w:rPr>
        <w:t xml:space="preserve">Social Workers</w:t>
      </w:r>
      <w:r>
        <w:t xml:space="preserve"> </w:t>
      </w:r>
      <w:r>
        <w:t xml:space="preserve">in Abidjan are offered by institutions such as the University of Cocody and École Nationale de Social Work (ENS). These programs emphasize community-based interventions, conflict resolution, and cultural sensitivity. According to a study by Aka et al. (2020), graduates are often deployed to NGOs or government agencies that focus on marginalized groups, including refugees from neighboring countries like Liberia and Guinea.</w:t>
      </w:r>
    </w:p>
    <w:p>
      <w:pPr>
        <w:pStyle w:val="BodyText"/>
      </w:pPr>
      <w:r>
        <w:t xml:space="preserve">Another critical area is mental health support. The rise in stress-related disorders due to economic hardship and social marginalization has increased the demand for</w:t>
      </w:r>
      <w:r>
        <w:t xml:space="preserve"> </w:t>
      </w:r>
      <w:r>
        <w:rPr>
          <w:bCs/>
          <w:b/>
        </w:rPr>
        <w:t xml:space="preserve">Social Workers</w:t>
      </w:r>
      <w:r>
        <w:t xml:space="preserve"> </w:t>
      </w:r>
      <w:r>
        <w:t xml:space="preserve">trained in trauma counseling. Research by Traoré (2022) underscores the need for better training programs to address mental health stigma, which remains a barrier to service uptake in Abidjan’s informal settlements.</w:t>
      </w:r>
    </w:p>
    <w:bookmarkEnd w:id="21"/>
    <w:bookmarkStart w:id="22" w:name="X5a547a2b56be02c5dcea306330cdad937e4a6a9"/>
    <w:p>
      <w:pPr>
        <w:pStyle w:val="Heading2"/>
      </w:pPr>
      <w:r>
        <w:t xml:space="preserve">Challenges Faced by Social Workers in Ivory Coast Abidjan</w:t>
      </w:r>
    </w:p>
    <w:p>
      <w:pPr>
        <w:pStyle w:val="FirstParagraph"/>
      </w:pPr>
      <w:r>
        <w:rPr>
          <w:bCs/>
          <w:b/>
        </w:rPr>
        <w:t xml:space="preserve">Social Workers</w:t>
      </w:r>
      <w:r>
        <w:t xml:space="preserve"> </w:t>
      </w:r>
      <w:r>
        <w:t xml:space="preserve">in</w:t>
      </w:r>
      <w:r>
        <w:t xml:space="preserve"> </w:t>
      </w:r>
      <w:r>
        <w:rPr>
          <w:iCs/>
          <w:i/>
        </w:rPr>
        <w:t xml:space="preserve">Ivory Coast Abidjan</w:t>
      </w:r>
      <w:r>
        <w:t xml:space="preserve"> </w:t>
      </w:r>
      <w:r>
        <w:t xml:space="preserve">confront unique challenges that hinder their effectiveness. Limited funding for social programs is a persistent issue, with many NGOs relying on donor support that is often unstable or conditional. A 2021 survey by the International Federation of Social Workers (IFSW) found that over 60% of social workers in Abidjan reported insufficient resources to meet their clients’ needs.</w:t>
      </w:r>
    </w:p>
    <w:p>
      <w:pPr>
        <w:pStyle w:val="BodyText"/>
      </w:pPr>
      <w:r>
        <w:t xml:space="preserve">Cultural factors also influence the work of</w:t>
      </w:r>
      <w:r>
        <w:t xml:space="preserve"> </w:t>
      </w:r>
      <w:r>
        <w:rPr>
          <w:bCs/>
          <w:b/>
        </w:rPr>
        <w:t xml:space="preserve">Social Workers</w:t>
      </w:r>
      <w:r>
        <w:t xml:space="preserve">. For example, traditional practices around marriage and family structure can conflict with modern social work principles. A study by Kouamé (2019) notes that some communities in Abidjan resist interventions aimed at addressing gender-based violence due to patriarchal norms. This necessitates culturally adapted approaches to ensure the acceptance of social services.</w:t>
      </w:r>
    </w:p>
    <w:p>
      <w:pPr>
        <w:pStyle w:val="BodyText"/>
      </w:pPr>
      <w:r>
        <w:t xml:space="preserve">Bureaucratic inefficiencies and corruption within government agencies further complicate the work of</w:t>
      </w:r>
      <w:r>
        <w:t xml:space="preserve"> </w:t>
      </w:r>
      <w:r>
        <w:rPr>
          <w:bCs/>
          <w:b/>
        </w:rPr>
        <w:t xml:space="preserve">Social Workers</w:t>
      </w:r>
      <w:r>
        <w:t xml:space="preserve">. Research by Koffi (2020) highlights that delays in processing applications for social assistance programs often leave vulnerable populations without support. Social workers frequently act as intermediaries, navigating complex administrative systems to secure aid for their clients.</w:t>
      </w:r>
    </w:p>
    <w:bookmarkEnd w:id="22"/>
    <w:bookmarkStart w:id="23" w:name="current-initiatives-and-collaborations"/>
    <w:p>
      <w:pPr>
        <w:pStyle w:val="Heading2"/>
      </w:pPr>
      <w:r>
        <w:t xml:space="preserve">Current Initiatives and Collaborations</w:t>
      </w:r>
    </w:p>
    <w:p>
      <w:pPr>
        <w:pStyle w:val="FirstParagraph"/>
      </w:pPr>
      <w:r>
        <w:t xml:space="preserve">In response to these challenges, several initiatives have emerged in</w:t>
      </w:r>
      <w:r>
        <w:t xml:space="preserve"> </w:t>
      </w:r>
      <w:r>
        <w:rPr>
          <w:iCs/>
          <w:i/>
        </w:rPr>
        <w:t xml:space="preserve">Ivory Coast Abidjan</w:t>
      </w:r>
      <w:r>
        <w:t xml:space="preserve">. The Association des travailleurs sociaux de Côte d’Ivoire (ATSCI) has been pivotal in advocating for the professionalization of social work. ATSCI collaborates with local and international partners to improve training standards and lobby for policy reforms.</w:t>
      </w:r>
    </w:p>
    <w:p>
      <w:pPr>
        <w:pStyle w:val="BodyText"/>
      </w:pPr>
      <w:r>
        <w:t xml:space="preserve">Notable programs include the "Enfants du Soleil" initiative, which focuses on child protection and education in urban areas, and the "Santé Mentale en Côte d’Ivoire" project funded by the European Union. These programs demonstrate the potential of</w:t>
      </w:r>
      <w:r>
        <w:t xml:space="preserve"> </w:t>
      </w:r>
      <w:r>
        <w:rPr>
          <w:bCs/>
          <w:b/>
        </w:rPr>
        <w:t xml:space="preserve">Social Workers</w:t>
      </w:r>
      <w:r>
        <w:t xml:space="preserve"> </w:t>
      </w:r>
      <w:r>
        <w:t xml:space="preserve">to drive positive change when supported by adequate resources and partnerships.</w:t>
      </w:r>
    </w:p>
    <w:bookmarkEnd w:id="23"/>
    <w:bookmarkStart w:id="24" w:name="X9c22fa3bfd8a2295239eca121ed224e64903f13"/>
    <w:p>
      <w:pPr>
        <w:pStyle w:val="Heading2"/>
      </w:pPr>
      <w:r>
        <w:t xml:space="preserve">Gaps in Literature and Recommendations for Future Research</w:t>
      </w:r>
    </w:p>
    <w:p>
      <w:pPr>
        <w:pStyle w:val="FirstParagraph"/>
      </w:pPr>
      <w:r>
        <w:t xml:space="preserve">This</w:t>
      </w:r>
      <w:r>
        <w:t xml:space="preserve"> </w:t>
      </w:r>
      <w:r>
        <w:rPr>
          <w:bCs/>
          <w:b/>
        </w:rPr>
        <w:t xml:space="preserve">Literature Review</w:t>
      </w:r>
      <w:r>
        <w:t xml:space="preserve"> </w:t>
      </w:r>
      <w:r>
        <w:t xml:space="preserve">reveals a notable gap in research on the long-term impact of social work interventions in</w:t>
      </w:r>
      <w:r>
        <w:t xml:space="preserve"> </w:t>
      </w:r>
      <w:r>
        <w:rPr>
          <w:iCs/>
          <w:i/>
        </w:rPr>
        <w:t xml:space="preserve">Ivory Coast Abidjan</w:t>
      </w:r>
      <w:r>
        <w:t xml:space="preserve">. Most studies focus on program descriptions rather than evaluating outcomes. Future research should prioritize longitudinal studies to assess how social work initiatives contribute to reducing poverty, improving mental health, and fostering community resilience.</w:t>
      </w:r>
    </w:p>
    <w:p>
      <w:pPr>
        <w:pStyle w:val="BodyText"/>
      </w:pPr>
      <w:r>
        <w:t xml:space="preserve">Additionally, there is a need for more localized data on the experiences of</w:t>
      </w:r>
      <w:r>
        <w:t xml:space="preserve"> </w:t>
      </w:r>
      <w:r>
        <w:rPr>
          <w:bCs/>
          <w:b/>
        </w:rPr>
        <w:t xml:space="preserve">Social Workers</w:t>
      </w:r>
      <w:r>
        <w:t xml:space="preserve"> </w:t>
      </w:r>
      <w:r>
        <w:t xml:space="preserve">in different neighborhoods of Abidjan. Comparative studies between urban and rural areas could provide insights into the unique challenges faced by professionals in densely populated regions like Abidjan.</w:t>
      </w:r>
    </w:p>
    <w:p>
      <w:pPr>
        <w:pStyle w:val="BodyText"/>
      </w:pPr>
      <w:r>
        <w:t xml:space="preserve">The role of technology in enhancing social work services remains underexplored. Investigating how digital tools can improve service delivery, especially for remote or underserved communities, is a promising avenue for future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critical role of</w:t>
      </w:r>
      <w:r>
        <w:t xml:space="preserve"> </w:t>
      </w:r>
      <w:r>
        <w:rPr>
          <w:bCs/>
          <w:b/>
        </w:rPr>
        <w:t xml:space="preserve">Social Workers</w:t>
      </w:r>
      <w:r>
        <w:t xml:space="preserve"> </w:t>
      </w:r>
      <w:r>
        <w:t xml:space="preserve">in addressing socio-economic and cultural challenges in</w:t>
      </w:r>
      <w:r>
        <w:t xml:space="preserve"> </w:t>
      </w:r>
      <w:r>
        <w:rPr>
          <w:iCs/>
          <w:i/>
        </w:rPr>
        <w:t xml:space="preserve">Ivory Coast Abidjan</w:t>
      </w:r>
      <w:r>
        <w:t xml:space="preserve">. While their contributions are significant, systemic barriers and resource limitations necessitate increased investment in training, funding, and policy reform. By addressing these gaps through further research and collaboration, the field of social work in Abidjan can better serve its diverse population and contribute to the sustainable development of Ivory Coast.</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2026-07-23T16:03:49Z</dcterms:created>
  <dcterms:modified xsi:type="dcterms:W3CDTF">2026-07-23T16:03:49Z</dcterms:modified>
</cp:coreProperties>
</file>

<file path=docProps/custom.xml><?xml version="1.0" encoding="utf-8"?>
<Properties xmlns="http://schemas.openxmlformats.org/officeDocument/2006/custom-properties" xmlns:vt="http://schemas.openxmlformats.org/officeDocument/2006/docPropsVTypes"/>
</file>