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6" w:name="X85ddfec9e75b09c3851d38d082152e66a22e3f6"/>
    <w:p>
      <w:pPr>
        <w:pStyle w:val="Heading1"/>
      </w:pPr>
      <w:r>
        <w:t xml:space="preserve">Literature Review: The Role of Social Workers in Japan, Osaka</w:t>
      </w:r>
    </w:p>
    <w:bookmarkStart w:id="20" w:name="introduction"/>
    <w:p>
      <w:pPr>
        <w:pStyle w:val="Heading2"/>
      </w:pPr>
      <w:r>
        <w:t xml:space="preserve">Introduction</w:t>
      </w:r>
    </w:p>
    <w:p>
      <w:pPr>
        <w:pStyle w:val="FirstParagraph"/>
      </w:pPr>
      <w:r>
        <w:t xml:space="preserve">A comprehensive understanding of the role of social workers in specific cultural and geographical contexts is essential for addressing localized challenges. This Literature Review explores the significance of Social Workers in Japan, with a focused analysis on Osaka, a metropolis that embodies both traditional and modern societal dynamics. The review synthesizes existing research to highlight how Social Workers operate within Japan's unique socio-cultural framework, particularly in Osaka, where urbanization, demographic shifts, and cultural values intersect.</w:t>
      </w:r>
    </w:p>
    <w:bookmarkEnd w:id="20"/>
    <w:bookmarkStart w:id="22" w:name="historical_context"/>
    <w:bookmarkStart w:id="21" w:name="X0da8e6ca1b7aa9327fd1999085389ada3b5c854"/>
    <w:p>
      <w:pPr>
        <w:pStyle w:val="Heading2"/>
      </w:pPr>
      <w:r>
        <w:t xml:space="preserve">Historical Context of Social Work in Japan</w:t>
      </w:r>
    </w:p>
    <w:p>
      <w:pPr>
        <w:pStyle w:val="FirstParagraph"/>
      </w:pPr>
      <w:r>
        <w:t xml:space="preserve">The evolution of social work in Japan is deeply rooted in post-World War II reforms, influenced by Western models but adapted to align with Japanese values. Early practices emphasized community-based support systems, reflecting Confucian principles of harmony and collective responsibility (Yamada, 2015). In Osaka, the profession has historically been intertwined with local governance structures, as the city prioritized public welfare through municipal initiatives. Studies indicate that post-war Japan institutionalized social work as a state-regulated profession to address poverty and disaster relief (Kawamura, 2018).</w:t>
      </w:r>
    </w:p>
    <w:bookmarkEnd w:id="21"/>
    <w:bookmarkEnd w:id="22"/>
    <w:bookmarkStart w:id="24" w:name="current_landscape"/>
    <w:bookmarkStart w:id="23" w:name="X9d320eca16ce4ad990eafef67cd4f3ab378497d"/>
    <w:p>
      <w:pPr>
        <w:pStyle w:val="Heading2"/>
      </w:pPr>
      <w:r>
        <w:t xml:space="preserve">The Current Landscape of Social Workers in Osaka</w:t>
      </w:r>
    </w:p>
    <w:p>
      <w:pPr>
        <w:pStyle w:val="FirstParagraph"/>
      </w:pPr>
      <w:r>
        <w:t xml:space="preserve">Osaka, with its population exceeding 1.9 million (as of 2023), presents unique challenges for Social Workers due to rapid urbanization, an aging society, and a growing migrant community. Research highlights that Social Workers in Osaka are often employed by local government agencies, non-profit organizations (NPOs), and hospitals. Their roles span child protection, elder care, mental health support, and disaster response (Ministry of Health, Labour &amp; Welfare of Japan [MHLW], 2020). The city’s emphasis on community integration has led to a hybrid model where Social Workers collaborate with neighborhood associations and cultural institutions to address localized needs.</w:t>
      </w:r>
    </w:p>
    <w:bookmarkEnd w:id="23"/>
    <w:bookmarkEnd w:id="24"/>
    <w:bookmarkStart w:id="26" w:name="cultural_factors"/>
    <w:bookmarkStart w:id="25" w:name="X15d59546b7d7c7bdb09f04b770a43770776a5b9"/>
    <w:p>
      <w:pPr>
        <w:pStyle w:val="Heading2"/>
      </w:pPr>
      <w:r>
        <w:t xml:space="preserve">Cultural and Societal Influences on Social Work in Japan Osaka</w:t>
      </w:r>
    </w:p>
    <w:p>
      <w:pPr>
        <w:pStyle w:val="FirstParagraph"/>
      </w:pPr>
      <w:r>
        <w:t xml:space="preserve">Cultural values in Japan, such as respect for hierarchy and reluctance to seek external help, pose unique challenges for Social Workers. In Osaka, where traditional values coexist with modernity, practitioners must navigate complex dynamics of stigma associated with mental health issues or social welfare dependency (Tanaka et al., 2019). Studies emphasize the importance of "wa" (harmony) in Japanese culture, which influences how Social Workers mediate conflicts and build trust within communities. Additionally, Osaka's diverse population, including Korean and Chinese migrants, requires culturally sensitive approaches to ensure equitable service delivery.</w:t>
      </w:r>
    </w:p>
    <w:bookmarkEnd w:id="25"/>
    <w:bookmarkEnd w:id="26"/>
    <w:bookmarkStart w:id="28" w:name="policy_and_education"/>
    <w:bookmarkStart w:id="27" w:name="X481ed028fdd3a1529a4ad66fcf52af42b479eba"/>
    <w:p>
      <w:pPr>
        <w:pStyle w:val="Heading2"/>
      </w:pPr>
      <w:r>
        <w:t xml:space="preserve">Policy Frameworks and Professional Education</w:t>
      </w:r>
    </w:p>
    <w:p>
      <w:pPr>
        <w:pStyle w:val="FirstParagraph"/>
      </w:pPr>
      <w:r>
        <w:t xml:space="preserve">Japan’s national social welfare policies provide a standardized framework for Social Workers, but Osaka has implemented localized strategies to address its specific challenges. For instance, the city’s "Osaka Social Welfare Plan" prioritizes early intervention in child welfare and support for the elderly (Osaka Prefectural Government, 2021). Educational programs in Japan require Social Workers to obtain national certification through accredited universities, with Osaka hosting several institutions offering specialized training in urban social work. However, critics argue that the rigid structure of Japanese education may limit innovation in addressing contemporary issues like digital inequality or youth unemployment (Sato &amp; Nakamura, 2022).</w:t>
      </w:r>
    </w:p>
    <w:bookmarkEnd w:id="27"/>
    <w:bookmarkEnd w:id="28"/>
    <w:bookmarkStart w:id="30" w:name="challenges_and_opportunities"/>
    <w:bookmarkStart w:id="29" w:name="X199360a25cc1a5288d2d4b140393ee6adced948"/>
    <w:p>
      <w:pPr>
        <w:pStyle w:val="Heading2"/>
      </w:pPr>
      <w:r>
        <w:t xml:space="preserve">Challenges and Opportunities for Social Workers in Osaka</w:t>
      </w:r>
    </w:p>
    <w:p>
      <w:pPr>
        <w:pStyle w:val="FirstParagraph"/>
      </w:pPr>
      <w:r>
        <w:t xml:space="preserve">Social Workers in Osaka face systemic challenges, including high workloads due to limited resources and bureaucratic hurdles. Research by the National Association of Social Workers (Japan) (2019) reveals that 68% of Osaka-based Social Workers report burnout symptoms, exacerbated by long working hours and insufficient staffing. Conversely, opportunities arise from collaborative initiatives between local governments and NPOs. For example, Osaka’s "Community Support Network" program trains Social Workers to engage directly with residents through neighborhood centers, fostering grassroots engagement (Osaka Social Work Association, 2021).</w:t>
      </w:r>
    </w:p>
    <w:bookmarkEnd w:id="29"/>
    <w:bookmarkEnd w:id="30"/>
    <w:bookmarkStart w:id="32" w:name="global_comparisons"/>
    <w:bookmarkStart w:id="31" w:name="Xa825bc26ee5784f45a3a5c0c403eff9aa2e7ee4"/>
    <w:p>
      <w:pPr>
        <w:pStyle w:val="Heading2"/>
      </w:pPr>
      <w:r>
        <w:t xml:space="preserve">Comparative Perspectives: Japan Osaka vs. Global Contexts</w:t>
      </w:r>
    </w:p>
    <w:p>
      <w:pPr>
        <w:pStyle w:val="FirstParagraph"/>
      </w:pPr>
      <w:r>
        <w:t xml:space="preserve">While Social Workers globally often operate in multidisciplinary teams, their roles in Japan are more tightly integrated with government systems. In Osaka, this integration manifests as close collaboration between Social Workers and public health officials during crises like the 2018 earthquake response (Asano, 2019). Unlike Western models where private-sector involvement is prevalent, Osaka’s social work ecosystem remains largely state-driven, though recent years have seen growth in private NPOs. This contrast underscores the need for culturally tailored approaches to social work education and practice.</w:t>
      </w:r>
    </w:p>
    <w:bookmarkEnd w:id="31"/>
    <w:bookmarkEnd w:id="32"/>
    <w:bookmarkStart w:id="34" w:name="future_directions"/>
    <w:bookmarkStart w:id="33" w:name="X52826bc8ab3513f909bdc7e82c9c0fa5cc0ddb9"/>
    <w:p>
      <w:pPr>
        <w:pStyle w:val="Heading2"/>
      </w:pPr>
      <w:r>
        <w:t xml:space="preserve">Future Directions for Research and Practice</w:t>
      </w:r>
    </w:p>
    <w:p>
      <w:pPr>
        <w:pStyle w:val="FirstParagraph"/>
      </w:pPr>
      <w:r>
        <w:t xml:space="preserve">The Literature Review underscores gaps in understanding the intersection of technology and social work in Osaka, such as the use of AI for case management or telehealth services. Additionally, there is a need for longitudinal studies on the effectiveness of community-based models pioneered in Osaka. Policymakers must address staffing shortages and promote mental health support for Social Workers themselves to sustain long-term impact.</w:t>
      </w:r>
    </w:p>
    <w:bookmarkEnd w:id="33"/>
    <w:bookmarkEnd w:id="34"/>
    <w:bookmarkStart w:id="35" w:name="conclusion"/>
    <w:p>
      <w:pPr>
        <w:pStyle w:val="Heading2"/>
      </w:pPr>
      <w:r>
        <w:t xml:space="preserve">Conclusion</w:t>
      </w:r>
    </w:p>
    <w:p>
      <w:pPr>
        <w:pStyle w:val="FirstParagraph"/>
      </w:pPr>
      <w:r>
        <w:t xml:space="preserve">This Literature Review highlights the critical role of Social Workers in Japan Osaka, emphasizing their adaptability to cultural norms, urban challenges, and policy frameworks. By integrating historical insights with contemporary research, it becomes evident that Osaka’s unique socio-economic landscape demands innovative yet culturally rooted strategies for Social Workers. Future efforts should prioritize interdisciplinary collaboration and investment in professional development to meet the city’s evolving needs.</w:t>
      </w:r>
    </w:p>
    <w:bookmarkEnd w:id="35"/>
    <w:p>
      <w:pPr>
        <w:pStyle w:val="BodyText"/>
      </w:pPr>
      <w:r>
        <w:t xml:space="preser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Japan Osaka</dc:title>
  <dc:creator/>
  <dc:language>en</dc:language>
  <cp:keywords/>
  <dcterms:created xsi:type="dcterms:W3CDTF">2026-07-23T20:57:29Z</dcterms:created>
  <dcterms:modified xsi:type="dcterms:W3CDTF">2026-07-23T20:57:29Z</dcterms:modified>
</cp:coreProperties>
</file>

<file path=docProps/custom.xml><?xml version="1.0" encoding="utf-8"?>
<Properties xmlns="http://schemas.openxmlformats.org/officeDocument/2006/custom-properties" xmlns:vt="http://schemas.openxmlformats.org/officeDocument/2006/docPropsVTypes"/>
</file>