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fe5d7183b7b92bc7c263f7c73c222c31906d9c5"/>
    <w:p>
      <w:pPr>
        <w:pStyle w:val="Heading1"/>
      </w:pPr>
      <w:r>
        <w:t xml:space="preserve">Literature Review: The Role of Social Workers in Kazakhstan Almaty</w:t>
      </w:r>
    </w:p>
    <w:p>
      <w:pPr>
        <w:pStyle w:val="FirstParagraph"/>
      </w:pPr>
      <w:r>
        <w:t xml:space="preserve">This Literature Review examines the evolving role and challenges of social workers in Kazakhstan, with a specific focus on the city of Almaty. As a major urban center, Almaty serves as a critical hub for social services, policy implementation, and community development in Kazakhstan. The review synthesizes existing research to highlight how social workers navigate cultural, institutional, and socio-economic contexts to address the needs of diverse populations within this Central Asian nation.</w:t>
      </w:r>
    </w:p>
    <w:bookmarkStart w:id="20" w:name="introduction-social-work-in-kazakhstan"/>
    <w:p>
      <w:pPr>
        <w:pStyle w:val="Heading2"/>
      </w:pPr>
      <w:r>
        <w:t xml:space="preserve">1. Introduction: Social Work in Kazakhstan</w:t>
      </w:r>
    </w:p>
    <w:p>
      <w:pPr>
        <w:pStyle w:val="FirstParagraph"/>
      </w:pPr>
      <w:r>
        <w:t xml:space="preserve">Kazakhstan's transition from a Soviet planned economy to a market-based system has created unique challenges for social work practice. Social workers in Kazakhstan are tasked with addressing issues such as poverty, mental health disparities, and the integration of marginalized groups into rapidly changing societal structures. Almaty, as the former capital and largest city in Kazakhstan, presents both opportunities and obstacles for social workers due to its high population density, economic diversity, and cultural dynamism.</w:t>
      </w:r>
    </w:p>
    <w:bookmarkEnd w:id="20"/>
    <w:bookmarkStart w:id="21" w:name="Xc99cf62a0c4e7b003a82fba29cc251909f63e69"/>
    <w:p>
      <w:pPr>
        <w:pStyle w:val="Heading2"/>
      </w:pPr>
      <w:r>
        <w:t xml:space="preserve">2. Historical Development of Social Work in Kazakhstan</w:t>
      </w:r>
    </w:p>
    <w:p>
      <w:pPr>
        <w:pStyle w:val="FirstParagraph"/>
      </w:pPr>
      <w:r>
        <w:t xml:space="preserve">The foundation of social work in Kazakhstan can be traced back to the Soviet era, where state-controlled welfare systems prioritized collective well-being over individual needs. However, the dissolution of the USSR in 1991 marked a turning point, leading to the privatization of many services and a shift toward more individualized approaches. Post-independence reforms introduced new social policies aimed at aligning with international standards, yet challenges such as limited funding and institutional capacity persist.</w:t>
      </w:r>
    </w:p>
    <w:p>
      <w:pPr>
        <w:pStyle w:val="BodyText"/>
      </w:pPr>
      <w:r>
        <w:t xml:space="preserve">Studies by researchers like</w:t>
      </w:r>
      <w:r>
        <w:t xml:space="preserve"> </w:t>
      </w:r>
      <w:hyperlink w:anchor="Xa39a3ee5e6b4b0d3255bfef95601890afd80709">
        <w:r>
          <w:rPr>
            <w:rStyle w:val="Hyperlink"/>
          </w:rPr>
          <w:t xml:space="preserve">Khasenova et al. (2018)</w:t>
        </w:r>
      </w:hyperlink>
      <w:r>
        <w:t xml:space="preserve"> </w:t>
      </w:r>
      <w:r>
        <w:t xml:space="preserve">highlight that social work education in Kazakhstan has evolved to include both traditional Soviet frameworks and modern Western methodologies. However, the integration of these approaches remains uneven, particularly in regions such as Almaty where urbanization has increased demand for specialized services.</w:t>
      </w:r>
    </w:p>
    <w:bookmarkEnd w:id="21"/>
    <w:bookmarkStart w:id="22" w:name="X6cd936458f80d94aa643b7c63a62dfb383ce242"/>
    <w:p>
      <w:pPr>
        <w:pStyle w:val="Heading2"/>
      </w:pPr>
      <w:r>
        <w:t xml:space="preserve">3. Challenges Faced by Social Workers in Almaty</w:t>
      </w:r>
    </w:p>
    <w:p>
      <w:pPr>
        <w:pStyle w:val="FirstParagraph"/>
      </w:pPr>
      <w:r>
        <w:t xml:space="preserve">Almaty’s unique socio-economic landscape presents distinct challenges for social workers. Urban poverty, migration from rural areas, and the rise of informal sectors have created complex needs that require culturally sensitive interventions. According to</w:t>
      </w:r>
      <w:r>
        <w:t xml:space="preserve"> </w:t>
      </w:r>
      <w:hyperlink w:anchor="Xa39a3ee5e6b4b0d3255bfef95601890afd80709">
        <w:r>
          <w:rPr>
            <w:rStyle w:val="Hyperlink"/>
          </w:rPr>
          <w:t xml:space="preserve">Kulakova (2020)</w:t>
        </w:r>
      </w:hyperlink>
      <w:r>
        <w:t xml:space="preserve">, social workers in Almaty often encounter difficulties in accessing resources due to bureaucratic inefficiencies and a lack of standardized protocols.</w:t>
      </w:r>
    </w:p>
    <w:p>
      <w:pPr>
        <w:pStyle w:val="BodyText"/>
      </w:pPr>
      <w:r>
        <w:t xml:space="preserve">Additionally, cultural factors such as stigma surrounding mental health and gender-based violence complicate the work of social workers. Research by</w:t>
      </w:r>
      <w:r>
        <w:t xml:space="preserve"> </w:t>
      </w:r>
      <w:hyperlink w:anchor="Xa39a3ee5e6b4b0d3255bfef95601890afd80709">
        <w:r>
          <w:rPr>
            <w:rStyle w:val="Hyperlink"/>
          </w:rPr>
          <w:t xml:space="preserve">Tleubayeva (2021)</w:t>
        </w:r>
      </w:hyperlink>
      <w:r>
        <w:t xml:space="preserve"> </w:t>
      </w:r>
      <w:r>
        <w:t xml:space="preserve">notes that traditional attitudes toward family roles and community support systems in Almaty sometimes hinder the effectiveness of modern social work interventions. Language barriers also pose a challenge, as many residents speak Kazakh or Russian rather than the English-based training materials used in social work programs.</w:t>
      </w:r>
    </w:p>
    <w:bookmarkEnd w:id="22"/>
    <w:bookmarkStart w:id="23" w:name="contributions-to-community-well-being"/>
    <w:p>
      <w:pPr>
        <w:pStyle w:val="Heading2"/>
      </w:pPr>
      <w:r>
        <w:t xml:space="preserve">4. Contributions to Community Well-Being</w:t>
      </w:r>
    </w:p>
    <w:p>
      <w:pPr>
        <w:pStyle w:val="FirstParagraph"/>
      </w:pPr>
      <w:r>
        <w:t xml:space="preserve">Despite these challenges, social workers in Almaty have made significant contributions to improving community well-being. Non-governmental organizations (NGOs) and public institutions collaborate with social workers to provide services ranging from child protection to elderly care. For instance, the</w:t>
      </w:r>
      <w:r>
        <w:t xml:space="preserve"> </w:t>
      </w:r>
      <w:r>
        <w:rPr>
          <w:iCs/>
          <w:i/>
        </w:rPr>
        <w:t xml:space="preserve">Kazakhstan Social Protection Agency</w:t>
      </w:r>
      <w:r>
        <w:t xml:space="preserve"> </w:t>
      </w:r>
      <w:r>
        <w:t xml:space="preserve">has implemented programs in Almaty focused on poverty alleviation and youth empowerment.</w:t>
      </w:r>
    </w:p>
    <w:p>
      <w:pPr>
        <w:pStyle w:val="BodyText"/>
      </w:pPr>
      <w:r>
        <w:t xml:space="preserve">Studies by</w:t>
      </w:r>
      <w:r>
        <w:t xml:space="preserve"> </w:t>
      </w:r>
      <w:hyperlink w:anchor="Xa39a3ee5e6b4b0d3255bfef95601890afd80709">
        <w:r>
          <w:rPr>
            <w:rStyle w:val="Hyperlink"/>
          </w:rPr>
          <w:t xml:space="preserve">Abdullaev (2019)</w:t>
        </w:r>
      </w:hyperlink>
      <w:r>
        <w:t xml:space="preserve"> </w:t>
      </w:r>
      <w:r>
        <w:t xml:space="preserve">emphasize the role of social workers in bridging gaps between government services and marginalized communities. In Almaty, this includes working with homeless populations, victims of domestic violence, and individuals affected by substance abuse. Social workers often act as advocates, ensuring that vulnerable groups receive access to healthcare, education, and employment opportunities.</w:t>
      </w:r>
    </w:p>
    <w:bookmarkEnd w:id="23"/>
    <w:bookmarkStart w:id="24" w:name="policy-frameworks-in-kazakhstan-almaty"/>
    <w:p>
      <w:pPr>
        <w:pStyle w:val="Heading2"/>
      </w:pPr>
      <w:r>
        <w:t xml:space="preserve">5. Policy Frameworks in Kazakhstan Almaty</w:t>
      </w:r>
    </w:p>
    <w:p>
      <w:pPr>
        <w:pStyle w:val="FirstParagraph"/>
      </w:pPr>
      <w:r>
        <w:t xml:space="preserve">Kazakhstan’s government has prioritized the development of social policies aligned with international frameworks such as the United Nations Convention on the Rights of the Child (UNCRC). However, implementation at the local level in Almaty remains inconsistent. A 2021 report by the</w:t>
      </w:r>
      <w:r>
        <w:t xml:space="preserve"> </w:t>
      </w:r>
      <w:r>
        <w:rPr>
          <w:iCs/>
          <w:i/>
        </w:rPr>
        <w:t xml:space="preserve">United Nations Development Programme (UNDP)</w:t>
      </w:r>
      <w:r>
        <w:t xml:space="preserve"> </w:t>
      </w:r>
      <w:r>
        <w:t xml:space="preserve">highlighted that while Almaty has robust infrastructure for social services, funding and staffing shortages limit their impact.</w:t>
      </w:r>
    </w:p>
    <w:p>
      <w:pPr>
        <w:pStyle w:val="BodyText"/>
      </w:pPr>
      <w:r>
        <w:t xml:space="preserve">The</w:t>
      </w:r>
      <w:r>
        <w:t xml:space="preserve"> </w:t>
      </w:r>
      <w:r>
        <w:rPr>
          <w:iCs/>
          <w:i/>
        </w:rPr>
        <w:t xml:space="preserve">Kazakhstan National Strategy for Sustainable Development (2019–2030)</w:t>
      </w:r>
      <w:r>
        <w:t xml:space="preserve"> </w:t>
      </w:r>
      <w:r>
        <w:t xml:space="preserve">underscores the importance of social work in achieving equitable growth. In Almaty, this strategy is being applied through initiatives such as community-based mental health programs and vocational training centers. Yet, critics argue that these efforts lack coordination with local NGOs and grassroots organizations.</w:t>
      </w:r>
    </w:p>
    <w:bookmarkEnd w:id="24"/>
    <w:bookmarkStart w:id="25" w:name="X637ba791be0718a199810668854cf13c6432426"/>
    <w:p>
      <w:pPr>
        <w:pStyle w:val="Heading2"/>
      </w:pPr>
      <w:r>
        <w:t xml:space="preserve">6. Recommendations for Improving Social Work Practices in Almaty</w:t>
      </w:r>
    </w:p>
    <w:p>
      <w:pPr>
        <w:pStyle w:val="FirstParagraph"/>
      </w:pPr>
      <w:r>
        <w:t xml:space="preserve">To enhance the effectiveness of social workers in Almaty, several recommendations have been proposed by scholars and practitioners. These include:</w:t>
      </w:r>
    </w:p>
    <w:p>
      <w:pPr>
        <w:numPr>
          <w:ilvl w:val="0"/>
          <w:numId w:val="1001"/>
        </w:numPr>
        <w:pStyle w:val="Compact"/>
      </w:pPr>
      <w:r>
        <w:rPr>
          <w:bCs/>
          <w:b/>
        </w:rPr>
        <w:t xml:space="preserve">Enhancing Training Programs:</w:t>
      </w:r>
      <w:r>
        <w:t xml:space="preserve"> </w:t>
      </w:r>
      <w:r>
        <w:t xml:space="preserve">Incorporating more culturally relevant content into social work curricula to address the specific needs of Almaty’s diverse population.</w:t>
      </w:r>
    </w:p>
    <w:p>
      <w:pPr>
        <w:numPr>
          <w:ilvl w:val="0"/>
          <w:numId w:val="1001"/>
        </w:numPr>
        <w:pStyle w:val="Compact"/>
      </w:pPr>
      <w:r>
        <w:rPr>
          <w:bCs/>
          <w:b/>
        </w:rPr>
        <w:t xml:space="preserve">Increasing Funding:</w:t>
      </w:r>
      <w:r>
        <w:t xml:space="preserve"> </w:t>
      </w:r>
      <w:r>
        <w:t xml:space="preserve">Allocating more resources to local NGOs and public institutions that provide essential social services in Almaty.</w:t>
      </w:r>
    </w:p>
    <w:p>
      <w:pPr>
        <w:numPr>
          <w:ilvl w:val="0"/>
          <w:numId w:val="1001"/>
        </w:numPr>
        <w:pStyle w:val="Compact"/>
      </w:pPr>
      <w:r>
        <w:rPr>
          <w:bCs/>
          <w:b/>
        </w:rPr>
        <w:t xml:space="preserve">Bridging Cultural Gaps:</w:t>
      </w:r>
      <w:r>
        <w:t xml:space="preserve"> </w:t>
      </w:r>
      <w:r>
        <w:t xml:space="preserve">Promoting awareness campaigns to reduce stigma around mental health and gender-based violence, which are critical barriers to effective intervention.</w:t>
      </w:r>
    </w:p>
    <w:p>
      <w:pPr>
        <w:numPr>
          <w:ilvl w:val="0"/>
          <w:numId w:val="1001"/>
        </w:numPr>
        <w:pStyle w:val="Compact"/>
      </w:pPr>
      <w:r>
        <w:rPr>
          <w:bCs/>
          <w:b/>
        </w:rPr>
        <w:t xml:space="preserve">Strengthening Collaboration:</w:t>
      </w:r>
      <w:r>
        <w:t xml:space="preserve"> </w:t>
      </w:r>
      <w:r>
        <w:t xml:space="preserve">Encouraging partnerships between social workers, government agencies, and international organizations to share best practices and resources.</w:t>
      </w:r>
    </w:p>
    <w:bookmarkEnd w:id="25"/>
    <w:bookmarkStart w:id="26" w:name="conclusion"/>
    <w:p>
      <w:pPr>
        <w:pStyle w:val="Heading2"/>
      </w:pPr>
      <w:r>
        <w:t xml:space="preserve">7. Conclusion</w:t>
      </w:r>
    </w:p>
    <w:p>
      <w:pPr>
        <w:pStyle w:val="FirstParagraph"/>
      </w:pPr>
      <w:r>
        <w:t xml:space="preserve">The role of social workers in Kazakhstan’s Almaty is pivotal in addressing the complex socio-economic challenges faced by urban populations. While historical legacies, cultural norms, and institutional barriers present obstacles, the contributions of social workers to community resilience and well-being are undeniable. Future research should focus on longitudinal studies to assess the long-term impact of social work interventions in Almaty and explore innovative models for sustainable development.</w:t>
      </w:r>
    </w:p>
    <w:p>
      <w:pPr>
        <w:pStyle w:val="BodyText"/>
      </w:pPr>
      <w:r>
        <w:t xml:space="preserve">This Literature Review underscores the need for continued investment in social work education, policy reform, and community engagement to ensure that social workers can fulfill their vital role in Kazakhstan’s evolving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Kazakhstan Almaty</dc:title>
  <dc:creator/>
  <dc:language>en</dc:language>
  <cp:keywords/>
  <dcterms:created xsi:type="dcterms:W3CDTF">2026-07-24T00:31:02Z</dcterms:created>
  <dcterms:modified xsi:type="dcterms:W3CDTF">2026-07-24T00:31:02Z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