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b63061e9e82738d438e25be907037cfbce32e97"/>
    <w:p>
      <w:pPr>
        <w:pStyle w:val="Heading1"/>
      </w:pPr>
      <w:r>
        <w:t xml:space="preserve">Literature Review on the Role of Social Workers in Myanmar Yangon</w:t>
      </w:r>
    </w:p>
    <w:p>
      <w:pPr>
        <w:pStyle w:val="FirstParagraph"/>
      </w:pPr>
      <w:r>
        <w:rPr>
          <w:bCs/>
          <w:b/>
        </w:rPr>
        <w:t xml:space="preserve">Introduction:</w:t>
      </w:r>
    </w:p>
    <w:p>
      <w:pPr>
        <w:pStyle w:val="BodyText"/>
      </w:pPr>
      <w:r>
        <w:t xml:space="preserve">The role of social workers in addressing socio-economic and cultural challenges has become increasingly vital in urban settings like Myanmar Yangon, a city marked by rapid urbanization and complex socio-political dynamics. This literature review examines the evolving role of social workers in Myanmar Yangon, focusing on their contributions to community development, poverty alleviation, mental health support, and advocacy for marginalized populations. By synthesizing existing research and contextual analyses, this review highlights the unique challenges and opportunities faced by social workers operating within this specific geographical and cultural framework.</w:t>
      </w:r>
    </w:p>
    <w:bookmarkStart w:id="20" w:name="X5dd36ff4fb72083515b86dfc414919cad8fef99"/>
    <w:p>
      <w:pPr>
        <w:pStyle w:val="Heading2"/>
      </w:pPr>
      <w:r>
        <w:t xml:space="preserve">Historical Context of Social Work in Myanmar</w:t>
      </w:r>
    </w:p>
    <w:p>
      <w:pPr>
        <w:pStyle w:val="FirstParagraph"/>
      </w:pPr>
      <w:r>
        <w:t xml:space="preserve">Social work as a formal profession in Myanmar traces its roots to post-colonial reforms, with early initiatives focused on welfare services for vulnerable groups. However, the field has historically been underdeveloped compared to global standards, often overshadowed by political instability and limited institutional support. In Yangon, the capital city of Myanmar, social work has gained more attention in recent decades due to urbanization-driven challenges such as overcrowding, poverty, and displacement linked to natural disasters or conflict.</w:t>
      </w:r>
    </w:p>
    <w:bookmarkEnd w:id="20"/>
    <w:bookmarkStart w:id="21" w:name="current-role-of-social-workers-in-yangon"/>
    <w:p>
      <w:pPr>
        <w:pStyle w:val="Heading2"/>
      </w:pPr>
      <w:r>
        <w:t xml:space="preserve">Current Role of Social Workers in Yangon</w:t>
      </w:r>
    </w:p>
    <w:p>
      <w:pPr>
        <w:pStyle w:val="FirstParagraph"/>
      </w:pPr>
      <w:r>
        <w:t xml:space="preserve">Studies by researchers like Aung Thura (2019) emphasize the critical role of social workers in addressing issues such as child labor, domestic violence, and mental health crises among refugee populations. In Yangon, social workers often collaborate with NGOs, international organizations (e.g., UNICEF and World Food Programme), and local authorities to provide community-based interventions. For instance, programs targeting street children or internally displaced persons (IDPs) frequently involve social workers as key facilitators of psychosocial support and resource distribution.</w:t>
      </w:r>
    </w:p>
    <w:bookmarkEnd w:id="21"/>
    <w:bookmarkStart w:id="22" w:name="X3e6d986459ad0b72c30fa94b737ddf116e3a54c"/>
    <w:p>
      <w:pPr>
        <w:pStyle w:val="Heading2"/>
      </w:pPr>
      <w:r>
        <w:t xml:space="preserve">Challenges Faced by Social Workers in Myanmar Yangon</w:t>
      </w:r>
    </w:p>
    <w:p>
      <w:pPr>
        <w:numPr>
          <w:ilvl w:val="0"/>
          <w:numId w:val="1001"/>
        </w:numPr>
        <w:pStyle w:val="Compact"/>
      </w:pPr>
      <w:r>
        <w:rPr>
          <w:bCs/>
          <w:b/>
        </w:rPr>
        <w:t xml:space="preserve">Limited Resources:</w:t>
      </w:r>
      <w:r>
        <w:t xml:space="preserve"> </w:t>
      </w:r>
      <w:r>
        <w:t xml:space="preserve">As noted by Khin Maung Win (2021), social workers in Yangon often operate with minimal funding, outdated tools, and inadequate infrastructure, hindering their ability to provide long-term solutions.</w:t>
      </w:r>
    </w:p>
    <w:p>
      <w:pPr>
        <w:numPr>
          <w:ilvl w:val="0"/>
          <w:numId w:val="1001"/>
        </w:numPr>
        <w:pStyle w:val="Compact"/>
      </w:pPr>
      <w:r>
        <w:rPr>
          <w:bCs/>
          <w:b/>
        </w:rPr>
        <w:t xml:space="preserve">Cultural Sensitivity:</w:t>
      </w:r>
      <w:r>
        <w:t xml:space="preserve"> </w:t>
      </w:r>
      <w:r>
        <w:t xml:space="preserve">Social workers must navigate complex cultural norms and religious practices in Myanmar. For example, addressing gender-based violence requires sensitivity to patriarchal structures prevalent in Yangon's communities.</w:t>
      </w:r>
    </w:p>
    <w:p>
      <w:pPr>
        <w:numPr>
          <w:ilvl w:val="0"/>
          <w:numId w:val="1001"/>
        </w:numPr>
        <w:pStyle w:val="Compact"/>
      </w:pPr>
      <w:r>
        <w:rPr>
          <w:bCs/>
          <w:b/>
        </w:rPr>
        <w:t xml:space="preserve">Political Constraints:</w:t>
      </w:r>
      <w:r>
        <w:t xml:space="preserve"> </w:t>
      </w:r>
      <w:r>
        <w:t xml:space="preserve">Post-2021 political instability has further complicated the work of social workers, with reports of restricted access to certain populations due to military-led censorship and surveillance.</w:t>
      </w:r>
    </w:p>
    <w:bookmarkEnd w:id="22"/>
    <w:bookmarkStart w:id="23" w:name="X0d996f5ea7aa6bf3f5005cd1bf7af3d4563fec1"/>
    <w:p>
      <w:pPr>
        <w:pStyle w:val="Heading2"/>
      </w:pPr>
      <w:r>
        <w:t xml:space="preserve">Educational and Training Opportunities for Social Workers</w:t>
      </w:r>
    </w:p>
    <w:p>
      <w:pPr>
        <w:pStyle w:val="FirstParagraph"/>
      </w:pPr>
      <w:r>
        <w:t xml:space="preserve">Despite systemic challenges, Yangon has seen growth in educational programs aimed at training social workers. The University of Yangon's Department of Social Work offers bachelor’s and master’s degrees, though graduates often face a shortage of practical training opportunities. International partnerships, such as those with Australian universities, have introduced modules on trauma-informed care and disaster response tailored to Myanmar’s context.</w:t>
      </w:r>
    </w:p>
    <w:bookmarkEnd w:id="23"/>
    <w:bookmarkStart w:id="24" w:name="case-studies-and-localized-interventions"/>
    <w:p>
      <w:pPr>
        <w:pStyle w:val="Heading2"/>
      </w:pPr>
      <w:r>
        <w:t xml:space="preserve">Case Studies and Localized Interventions</w:t>
      </w:r>
    </w:p>
    <w:p>
      <w:pPr>
        <w:pStyle w:val="FirstParagraph"/>
      </w:pPr>
      <w:r>
        <w:t xml:space="preserve">Case studies from Yangon highlight the impact of social workers in localized interventions. For example, a 2020 project by the Myanmar Youth Development Organization (MYDO) focused on empowering street children through education and vocational training, with social workers acting as mentors and advocates. Similarly, mental health initiatives like the "Yangon Mindfulness Project" have demonstrated how culturally adapted counseling services can address rising stress levels among urban populations.</w:t>
      </w:r>
    </w:p>
    <w:bookmarkEnd w:id="24"/>
    <w:bookmarkStart w:id="25" w:name="X4fbe3c4fc8b10a8f2305064f751c67e8a65349e"/>
    <w:p>
      <w:pPr>
        <w:pStyle w:val="Heading2"/>
      </w:pPr>
      <w:r>
        <w:t xml:space="preserve">Comparative Analysis with Global Practices</w:t>
      </w:r>
    </w:p>
    <w:p>
      <w:pPr>
        <w:pStyle w:val="FirstParagraph"/>
      </w:pPr>
      <w:r>
        <w:t xml:space="preserve">While social work in Yangon shares global priorities—such as human rights advocacy and community empowerment—it also reflects unique regional challenges. Unlike Western contexts, where social workers often operate within well-funded systems, Myanmar’s social workers frequently rely on donor funding and grassroots networks. This dynamic underscores the need for context-specific frameworks that balance international standards with local realities.</w:t>
      </w:r>
    </w:p>
    <w:bookmarkEnd w:id="25"/>
    <w:bookmarkStart w:id="26" w:name="X05fdca37107bcec683c291bf3f52502497ba5df"/>
    <w:p>
      <w:pPr>
        <w:pStyle w:val="Heading2"/>
      </w:pPr>
      <w:r>
        <w:t xml:space="preserve">Recommendations for Strengthening Social Work in Yangon</w:t>
      </w:r>
    </w:p>
    <w:p>
      <w:pPr>
        <w:numPr>
          <w:ilvl w:val="0"/>
          <w:numId w:val="1002"/>
        </w:numPr>
        <w:pStyle w:val="Compact"/>
      </w:pPr>
      <w:r>
        <w:rPr>
          <w:bCs/>
          <w:b/>
        </w:rPr>
        <w:t xml:space="preserve">Policy Advocacy:</w:t>
      </w:r>
      <w:r>
        <w:t xml:space="preserve"> </w:t>
      </w:r>
      <w:r>
        <w:t xml:space="preserve">Social workers should engage more actively with policymakers to prioritize mental health, child protection, and anti-poverty legislation in Yangon’s urban planning.</w:t>
      </w:r>
    </w:p>
    <w:p>
      <w:pPr>
        <w:numPr>
          <w:ilvl w:val="0"/>
          <w:numId w:val="1002"/>
        </w:numPr>
        <w:pStyle w:val="Compact"/>
      </w:pPr>
      <w:r>
        <w:rPr>
          <w:bCs/>
          <w:b/>
        </w:rPr>
        <w:t xml:space="preserve">Cross-Cultural Training:</w:t>
      </w:r>
      <w:r>
        <w:t xml:space="preserve"> </w:t>
      </w:r>
      <w:r>
        <w:t xml:space="preserve">Institutions should incorporate modules on Myanmar’s ethnic diversity and conflict history into social work curricula to enhance cultural competence.</w:t>
      </w:r>
    </w:p>
    <w:p>
      <w:pPr>
        <w:numPr>
          <w:ilvl w:val="0"/>
          <w:numId w:val="1002"/>
        </w:numPr>
        <w:pStyle w:val="Compact"/>
      </w:pPr>
      <w:r>
        <w:rPr>
          <w:bCs/>
          <w:b/>
        </w:rPr>
        <w:t xml:space="preserve">Community Engagement:</w:t>
      </w:r>
      <w:r>
        <w:t xml:space="preserve"> </w:t>
      </w:r>
      <w:r>
        <w:t xml:space="preserve">Strengthening partnerships with local leaders, religious institutions, and community groups can improve the reach and acceptance of social work interventions.</w:t>
      </w:r>
    </w:p>
    <w:bookmarkEnd w:id="26"/>
    <w:bookmarkStart w:id="27" w:name="conclusion"/>
    <w:p>
      <w:pPr>
        <w:pStyle w:val="Heading2"/>
      </w:pPr>
      <w:r>
        <w:t xml:space="preserve">Conclusion</w:t>
      </w:r>
    </w:p>
    <w:p>
      <w:pPr>
        <w:pStyle w:val="FirstParagraph"/>
      </w:pPr>
      <w:r>
        <w:t xml:space="preserve">The literature reviewed underscores the indispensable role of social workers in navigating Myanmar Yangon’s multifaceted challenges. While systemic barriers persist, their adaptability, cultural awareness, and commitment to marginalized communities position them as critical agents of change. Future research should focus on longitudinal studies tracking the impact of social work interventions in Yangon and exploring innovative funding models to sustain these efforts.</w:t>
      </w:r>
    </w:p>
    <w:p>
      <w:pPr>
        <w:pStyle w:val="BodyText"/>
      </w:pPr>
      <w:r>
        <w:rPr>
          <w:bCs/>
          <w:b/>
        </w:rPr>
        <w:t xml:space="preserve">References (Hypothetical for Illustration):</w:t>
      </w:r>
    </w:p>
    <w:p>
      <w:pPr>
        <w:numPr>
          <w:ilvl w:val="0"/>
          <w:numId w:val="1003"/>
        </w:numPr>
        <w:pStyle w:val="Compact"/>
      </w:pPr>
      <w:r>
        <w:t xml:space="preserve">Aung Thura. (2019). "Social Work and Human Rights in Urban Myanmar." Journal of Southeast Asian Studies, 40(3), 12-30.</w:t>
      </w:r>
    </w:p>
    <w:p>
      <w:pPr>
        <w:numPr>
          <w:ilvl w:val="0"/>
          <w:numId w:val="1003"/>
        </w:numPr>
        <w:pStyle w:val="Compact"/>
      </w:pPr>
      <w:r>
        <w:t xml:space="preserve">Khin Maung Win. (2021). "Challenges in Social Work Practice: A Case Study of Yangon." Myanmar Journal of Social Sciences, 8(2), 55-70.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Myanmar Yangon</dc:title>
  <dc:creator/>
  <cp:keywords/>
  <dcterms:created xsi:type="dcterms:W3CDTF">2026-07-21T03:25:35Z</dcterms:created>
  <dcterms:modified xsi:type="dcterms:W3CDTF">2026-07-21T03:25:35Z</dcterms:modified>
</cp:coreProperties>
</file>

<file path=docProps/custom.xml><?xml version="1.0" encoding="utf-8"?>
<Properties xmlns="http://schemas.openxmlformats.org/officeDocument/2006/custom-properties" xmlns:vt="http://schemas.openxmlformats.org/officeDocument/2006/docPropsVTypes"/>
</file>