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Social</w:t>
      </w:r>
      <w:r>
        <w:t xml:space="preserve"> </w:t>
      </w:r>
      <w:r>
        <w:t xml:space="preserve">Worker</w:t>
      </w:r>
      <w:r>
        <w:t xml:space="preserve"> </w:t>
      </w:r>
      <w:r>
        <w:t xml:space="preserve">in</w:t>
      </w:r>
      <w:r>
        <w:t xml:space="preserve"> </w:t>
      </w:r>
      <w:r>
        <w:t xml:space="preserve">Pakistan</w:t>
      </w:r>
      <w:r>
        <w:t xml:space="preserve"> </w:t>
      </w:r>
      <w:r>
        <w:t xml:space="preserve">Karachi</w:t>
      </w:r>
    </w:p>
    <w:bookmarkStart w:id="27" w:name="Xd6a8a7a3d5989a6d9b916f4690f93171d9120a0"/>
    <w:p>
      <w:pPr>
        <w:pStyle w:val="Heading1"/>
      </w:pPr>
      <w:r>
        <w:t xml:space="preserve">Literature Review: The Role of Social Workers in Pakistan Karachi</w:t>
      </w:r>
    </w:p>
    <w:p>
      <w:pPr>
        <w:pStyle w:val="FirstParagraph"/>
      </w:pPr>
      <w:r>
        <w:t xml:space="preserve">A</w:t>
      </w:r>
      <w:r>
        <w:t xml:space="preserve"> </w:t>
      </w:r>
      <w:r>
        <w:rPr>
          <w:bCs/>
          <w:b/>
        </w:rPr>
        <w:t xml:space="preserve">Literature Review</w:t>
      </w:r>
      <w:r>
        <w:t xml:space="preserve"> </w:t>
      </w:r>
      <w:r>
        <w:t xml:space="preserve">on the role of a</w:t>
      </w:r>
      <w:r>
        <w:t xml:space="preserve"> </w:t>
      </w:r>
      <w:r>
        <w:rPr>
          <w:bCs/>
          <w:b/>
        </w:rPr>
        <w:t xml:space="preserve">Social Worker</w:t>
      </w:r>
      <w:r>
        <w:t xml:space="preserve"> </w:t>
      </w:r>
      <w:r>
        <w:t xml:space="preserve">in</w:t>
      </w:r>
      <w:r>
        <w:t xml:space="preserve"> </w:t>
      </w:r>
      <w:r>
        <w:rPr>
          <w:bCs/>
          <w:b/>
        </w:rPr>
        <w:t xml:space="preserve">Pakistan Karachi</w:t>
      </w:r>
      <w:r>
        <w:t xml:space="preserve"> </w:t>
      </w:r>
      <w:r>
        <w:t xml:space="preserve">is essential to understanding the evolving challenges and opportunities within this field. Karachi, as Pakistan’s largest city and economic hub, presents a complex social landscape marked by urbanization, poverty, migration, and cultural diversity. The work of social workers in this context is critical to addressing systemic issues such as inequality, mental health crises, gender-based violence (GBV), and access to education. This review synthesizes existing research on the role of</w:t>
      </w:r>
      <w:r>
        <w:t xml:space="preserve"> </w:t>
      </w:r>
      <w:r>
        <w:rPr>
          <w:bCs/>
          <w:b/>
        </w:rPr>
        <w:t xml:space="preserve">Social Workers</w:t>
      </w:r>
      <w:r>
        <w:t xml:space="preserve"> </w:t>
      </w:r>
      <w:r>
        <w:t xml:space="preserve">in Karachi while highlighting gaps that require further exploration.</w:t>
      </w:r>
    </w:p>
    <w:bookmarkStart w:id="20" w:name="Xb544728b504e8a8b8dcc20a4dce39c386aba5bc"/>
    <w:p>
      <w:pPr>
        <w:pStyle w:val="Heading2"/>
      </w:pPr>
      <w:r>
        <w:t xml:space="preserve">1. The Context of Social Work in Pakistan Karachi</w:t>
      </w:r>
    </w:p>
    <w:p>
      <w:pPr>
        <w:pStyle w:val="FirstParagraph"/>
      </w:pPr>
      <w:r>
        <w:t xml:space="preserve">Karachi’s socio-economic dynamics shape the priorities and challenges faced by</w:t>
      </w:r>
      <w:r>
        <w:t xml:space="preserve"> </w:t>
      </w:r>
      <w:r>
        <w:rPr>
          <w:bCs/>
          <w:b/>
        </w:rPr>
        <w:t xml:space="preserve">Social Workers</w:t>
      </w:r>
      <w:r>
        <w:t xml:space="preserve">. As a densely populated metropolis, it hosts a significant proportion of Pakistan’s underprivileged population, including slum dwellers, migrant laborers, and marginalized communities. Studies such as those by Akhtar et al. (2019) emphasize that Karachi’s informal settlements are hotspots for poverty-related issues like malnutrition, lack of sanitation, and limited access to healthcare.</w:t>
      </w:r>
      <w:r>
        <w:t xml:space="preserve"> </w:t>
      </w:r>
      <w:r>
        <w:rPr>
          <w:bCs/>
          <w:b/>
        </w:rPr>
        <w:t xml:space="preserve">Social Workers</w:t>
      </w:r>
      <w:r>
        <w:t xml:space="preserve"> </w:t>
      </w:r>
      <w:r>
        <w:t xml:space="preserve">in this region must navigate these challenges while operating within a fragmented system of public and private services.</w:t>
      </w:r>
    </w:p>
    <w:p>
      <w:pPr>
        <w:pStyle w:val="BodyText"/>
      </w:pPr>
      <w:r>
        <w:t xml:space="preserve">The role of a</w:t>
      </w:r>
      <w:r>
        <w:t xml:space="preserve"> </w:t>
      </w:r>
      <w:r>
        <w:rPr>
          <w:bCs/>
          <w:b/>
        </w:rPr>
        <w:t xml:space="preserve">Social Worker</w:t>
      </w:r>
      <w:r>
        <w:t xml:space="preserve"> </w:t>
      </w:r>
      <w:r>
        <w:t xml:space="preserve">in Karachi is further complicated by cultural norms that often stigmatize professional help, particularly for mental health or gender-based issues. Research by Khan (2021) highlights the reluctance of many communities to engage with social workers due to misconceptions about their work being “Western” or inappropriate for local customs. This underscores the need for culturally sensitive approaches in training and practice.</w:t>
      </w:r>
    </w:p>
    <w:bookmarkEnd w:id="20"/>
    <w:bookmarkStart w:id="21" w:name="X8ff55a60fc9489c112256ddd59469220c101bc7"/>
    <w:p>
      <w:pPr>
        <w:pStyle w:val="Heading2"/>
      </w:pPr>
      <w:r>
        <w:t xml:space="preserve">2. Key Challenges Faced by Social Workers in Karachi</w:t>
      </w:r>
    </w:p>
    <w:p>
      <w:pPr>
        <w:pStyle w:val="FirstParagraph"/>
      </w:pPr>
      <w:r>
        <w:t xml:space="preserve">The literature reveals several persistent challenges for</w:t>
      </w:r>
      <w:r>
        <w:t xml:space="preserve"> </w:t>
      </w:r>
      <w:r>
        <w:rPr>
          <w:bCs/>
          <w:b/>
        </w:rPr>
        <w:t xml:space="preserve">Social Workers</w:t>
      </w:r>
      <w:r>
        <w:t xml:space="preserve"> </w:t>
      </w:r>
      <w:r>
        <w:t xml:space="preserve">in Karachi, including resource constraints, policy fragmentation, and societal resistance to professional intervention. A report by the Pakistan Social Work Association (PSWA) notes that many NGOs and community organizations rely heavily on foreign funding, which often dictates their priorities rather than addressing local needs. This creates a tension between international best practices and context-specific solutions.</w:t>
      </w:r>
    </w:p>
    <w:p>
      <w:pPr>
        <w:pStyle w:val="BodyText"/>
      </w:pPr>
      <w:r>
        <w:t xml:space="preserve">Additionally,</w:t>
      </w:r>
      <w:r>
        <w:t xml:space="preserve"> </w:t>
      </w:r>
      <w:r>
        <w:rPr>
          <w:bCs/>
          <w:b/>
        </w:rPr>
        <w:t xml:space="preserve">Social Workers</w:t>
      </w:r>
      <w:r>
        <w:t xml:space="preserve"> </w:t>
      </w:r>
      <w:r>
        <w:t xml:space="preserve">in Karachi frequently encounter barriers in accessing marginalized populations. For instance, women in conservative households may avoid seeking help for domestic violence or education due to fear of retaliation. A case study by Ahmed (2020) on child laborers in Karachi’s industrial areas illustrates how social workers must build trust through community engagement and partnerships with local leaders.</w:t>
      </w:r>
    </w:p>
    <w:bookmarkEnd w:id="21"/>
    <w:bookmarkStart w:id="22" w:name="X1c13cbc861aefbd678cbcbb3140dc6ee17b1e5d"/>
    <w:p>
      <w:pPr>
        <w:pStyle w:val="Heading2"/>
      </w:pPr>
      <w:r>
        <w:t xml:space="preserve">3. Contributions of Social Workers to Mental Health Services</w:t>
      </w:r>
    </w:p>
    <w:p>
      <w:pPr>
        <w:pStyle w:val="FirstParagraph"/>
      </w:pPr>
      <w:r>
        <w:t xml:space="preserve">Mental health is an emerging focus area for</w:t>
      </w:r>
      <w:r>
        <w:t xml:space="preserve"> </w:t>
      </w:r>
      <w:r>
        <w:rPr>
          <w:bCs/>
          <w:b/>
        </w:rPr>
        <w:t xml:space="preserve">Social Workers</w:t>
      </w:r>
      <w:r>
        <w:t xml:space="preserve"> </w:t>
      </w:r>
      <w:r>
        <w:t xml:space="preserve">in Karachi, given the rising incidence of stress-related disorders among urban populations. The World Health Organization (WHO) reports that Pakistan’s mental health infrastructure is underdeveloped, with limited availability of psychiatrists and psychologists.</w:t>
      </w:r>
      <w:r>
        <w:t xml:space="preserve"> </w:t>
      </w:r>
      <w:r>
        <w:rPr>
          <w:bCs/>
          <w:b/>
        </w:rPr>
        <w:t xml:space="preserve">Social Workers</w:t>
      </w:r>
      <w:r>
        <w:t xml:space="preserve"> </w:t>
      </w:r>
      <w:r>
        <w:t xml:space="preserve">often bridge this gap by providing counseling services, crisis intervention, and referrals to specialized care.</w:t>
      </w:r>
    </w:p>
    <w:p>
      <w:pPr>
        <w:pStyle w:val="BodyText"/>
      </w:pPr>
      <w:r>
        <w:t xml:space="preserve">Research by Zafar et al. (2018) highlights the role of community-based social workers in reducing stigma around mental illness through awareness campaigns and peer support groups. In Karachi’s densely populated neighborhoods, these efforts have shown promise in encouraging individuals to seek help for conditions like depression or post-traumatic stress disorder (PTSD).</w:t>
      </w:r>
    </w:p>
    <w:bookmarkEnd w:id="22"/>
    <w:bookmarkStart w:id="23" w:name="X4a8987a1038048fe2d90b83052b1c8e7af2bb8f"/>
    <w:p>
      <w:pPr>
        <w:pStyle w:val="Heading2"/>
      </w:pPr>
      <w:r>
        <w:t xml:space="preserve">4. Addressing Gender-Based Violence and Women’s Empowerment</w:t>
      </w:r>
    </w:p>
    <w:p>
      <w:pPr>
        <w:pStyle w:val="FirstParagraph"/>
      </w:pPr>
      <w:r>
        <w:rPr>
          <w:bCs/>
          <w:b/>
        </w:rPr>
        <w:t xml:space="preserve">Social Workers</w:t>
      </w:r>
      <w:r>
        <w:t xml:space="preserve"> </w:t>
      </w:r>
      <w:r>
        <w:t xml:space="preserve">in Karachi play a pivotal role in combating gender-based violence (GBV), which remains a pervasive issue despite legal frameworks like the Protection of Women Act 2009. A study by Malik (2021) found that many survivors of GBV face systemic barriers, including lack of access to justice and social ostracization.</w:t>
      </w:r>
      <w:r>
        <w:t xml:space="preserve"> </w:t>
      </w:r>
      <w:r>
        <w:rPr>
          <w:bCs/>
          <w:b/>
        </w:rPr>
        <w:t xml:space="preserve">Social Workers</w:t>
      </w:r>
      <w:r>
        <w:t xml:space="preserve"> </w:t>
      </w:r>
      <w:r>
        <w:t xml:space="preserve">often work with shelters, legal aid organizations, and community groups to provide trauma counseling, legal guidance, and advocacy for victims.</w:t>
      </w:r>
    </w:p>
    <w:p>
      <w:pPr>
        <w:pStyle w:val="BodyText"/>
      </w:pPr>
      <w:r>
        <w:t xml:space="preserve">Educational initiatives led by social workers are also critical in empowering women. Programs focused on vocational training or literacy have shown success in improving economic independence among women from low-income families in Karachi. However, the literature suggests that these efforts are often underfunded and lack long-term sustainability.</w:t>
      </w:r>
    </w:p>
    <w:bookmarkEnd w:id="23"/>
    <w:bookmarkStart w:id="24" w:name="education-and-child-welfare"/>
    <w:p>
      <w:pPr>
        <w:pStyle w:val="Heading2"/>
      </w:pPr>
      <w:r>
        <w:t xml:space="preserve">5. Education and Child Welfare</w:t>
      </w:r>
    </w:p>
    <w:p>
      <w:pPr>
        <w:pStyle w:val="FirstParagraph"/>
      </w:pPr>
      <w:r>
        <w:t xml:space="preserve">The issue of child labor, malnutrition, and lack of access to education in Karachi’s slum areas has drawn attention from</w:t>
      </w:r>
      <w:r>
        <w:t xml:space="preserve"> </w:t>
      </w:r>
      <w:r>
        <w:rPr>
          <w:bCs/>
          <w:b/>
        </w:rPr>
        <w:t xml:space="preserve">Social Workers</w:t>
      </w:r>
      <w:r>
        <w:t xml:space="preserve">. According to the United Nations Development Programme (UNDP), over 1 million children in Karachi are engaged in hazardous labor.</w:t>
      </w:r>
      <w:r>
        <w:t xml:space="preserve"> </w:t>
      </w:r>
      <w:r>
        <w:rPr>
          <w:bCs/>
          <w:b/>
        </w:rPr>
        <w:t xml:space="preserve">Social Workers</w:t>
      </w:r>
      <w:r>
        <w:t xml:space="preserve"> </w:t>
      </w:r>
      <w:r>
        <w:t xml:space="preserve">collaborate with schools, NGOs, and government agencies to provide resources like school uniforms, textbooks, and after-school programs.</w:t>
      </w:r>
    </w:p>
    <w:p>
      <w:pPr>
        <w:pStyle w:val="BodyText"/>
      </w:pPr>
      <w:r>
        <w:t xml:space="preserve">A review of case studies by Iqbal (2022) highlights the importance of interagency coordination in addressing child welfare issues. However, the literature also points out that</w:t>
      </w:r>
      <w:r>
        <w:t xml:space="preserve"> </w:t>
      </w:r>
      <w:r>
        <w:rPr>
          <w:bCs/>
          <w:b/>
        </w:rPr>
        <w:t xml:space="preserve">Social Workers</w:t>
      </w:r>
      <w:r>
        <w:t xml:space="preserve"> </w:t>
      </w:r>
      <w:r>
        <w:t xml:space="preserve">frequently face bureaucratic hurdles when trying to secure funding or implement policies effectively.</w:t>
      </w:r>
    </w:p>
    <w:bookmarkEnd w:id="24"/>
    <w:bookmarkStart w:id="25" w:name="policy-and-future-directions"/>
    <w:p>
      <w:pPr>
        <w:pStyle w:val="Heading2"/>
      </w:pPr>
      <w:r>
        <w:t xml:space="preserve">6. Policy and Future Directions</w:t>
      </w:r>
    </w:p>
    <w:p>
      <w:pPr>
        <w:pStyle w:val="FirstParagraph"/>
      </w:pPr>
      <w:r>
        <w:t xml:space="preserve">The literature emphasizes the need for stronger policy frameworks to support</w:t>
      </w:r>
      <w:r>
        <w:t xml:space="preserve"> </w:t>
      </w:r>
      <w:r>
        <w:rPr>
          <w:bCs/>
          <w:b/>
        </w:rPr>
        <w:t xml:space="preserve">Social Workers</w:t>
      </w:r>
      <w:r>
        <w:t xml:space="preserve"> </w:t>
      </w:r>
      <w:r>
        <w:t xml:space="preserve">in Karachi. Currently, Pakistan lacks a unified national social work curriculum, leading to disparities in training and practice standards. Research by the University of Karachi’s Department of Social Work (2023) advocates for integrating social work education into public universities and aligning it with international standards.</w:t>
      </w:r>
    </w:p>
    <w:p>
      <w:pPr>
        <w:pStyle w:val="BodyText"/>
      </w:pPr>
      <w:r>
        <w:t xml:space="preserve">Moreover,</w:t>
      </w:r>
      <w:r>
        <w:t xml:space="preserve"> </w:t>
      </w:r>
      <w:r>
        <w:rPr>
          <w:bCs/>
          <w:b/>
        </w:rPr>
        <w:t xml:space="preserve">Social Workers</w:t>
      </w:r>
      <w:r>
        <w:t xml:space="preserve"> </w:t>
      </w:r>
      <w:r>
        <w:t xml:space="preserve">require greater institutional support, including protective measures against harassment or retaliation when working with vulnerable populations. The literature suggests that building a robust professional association in Karachi could enhance advocacy efforts and standardize ethical practices.</w:t>
      </w:r>
    </w:p>
    <w:bookmarkEnd w:id="25"/>
    <w:bookmarkStart w:id="26" w:name="conclusion"/>
    <w:p>
      <w:pPr>
        <w:pStyle w:val="Heading2"/>
      </w:pPr>
      <w:r>
        <w:t xml:space="preserve">Conclusion</w:t>
      </w:r>
    </w:p>
    <w:p>
      <w:pPr>
        <w:pStyle w:val="FirstParagraph"/>
      </w:pPr>
      <w:r>
        <w:t xml:space="preserve">In summary, the role of</w:t>
      </w:r>
      <w:r>
        <w:t xml:space="preserve"> </w:t>
      </w:r>
      <w:r>
        <w:rPr>
          <w:bCs/>
          <w:b/>
        </w:rPr>
        <w:t xml:space="preserve">Social Workers</w:t>
      </w:r>
      <w:r>
        <w:t xml:space="preserve"> </w:t>
      </w:r>
      <w:r>
        <w:t xml:space="preserve">in</w:t>
      </w:r>
      <w:r>
        <w:t xml:space="preserve"> </w:t>
      </w:r>
      <w:r>
        <w:rPr>
          <w:bCs/>
          <w:b/>
        </w:rPr>
        <w:t xml:space="preserve">Pakistan Karachi</w:t>
      </w:r>
      <w:r>
        <w:t xml:space="preserve"> </w:t>
      </w:r>
      <w:r>
        <w:t xml:space="preserve">is both vital and complex, requiring adaptability to local challenges while adhering to global social work principles. This</w:t>
      </w:r>
      <w:r>
        <w:t xml:space="preserve"> </w:t>
      </w:r>
      <w:r>
        <w:rPr>
          <w:bCs/>
          <w:b/>
        </w:rPr>
        <w:t xml:space="preserve">Literature Review</w:t>
      </w:r>
      <w:r>
        <w:t xml:space="preserve"> </w:t>
      </w:r>
      <w:r>
        <w:t xml:space="preserve">underscores the need for increased investment in training, policy reform, and community engagement to strengthen the impact of social workers in addressing poverty, mental health crises, GBV, and child welfare issues. Future research should explore innovative models for collaboration between NGOs, government agencies, and international organizations to ensure sustainable progress.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Social Worker in Pakistan Karachi</dc:title>
  <dc:creator/>
  <cp:keywords/>
  <dcterms:created xsi:type="dcterms:W3CDTF">2026-07-23T20:31:33Z</dcterms:created>
  <dcterms:modified xsi:type="dcterms:W3CDTF">2026-07-23T20:31:33Z</dcterms:modified>
</cp:coreProperties>
</file>

<file path=docProps/custom.xml><?xml version="1.0" encoding="utf-8"?>
<Properties xmlns="http://schemas.openxmlformats.org/officeDocument/2006/custom-properties" xmlns:vt="http://schemas.openxmlformats.org/officeDocument/2006/docPropsVTypes"/>
</file>