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ad7f9da8610d47125183f86e5a0f94c7673cff"/>
    <w:p>
      <w:pPr>
        <w:pStyle w:val="Heading1"/>
      </w:pPr>
      <w:r>
        <w:t xml:space="preserve">Literature Review: The Role and Impact of Social Workers in South Korea Seoul</w:t>
      </w:r>
    </w:p>
    <w:p>
      <w:pPr>
        <w:pStyle w:val="FirstParagraph"/>
      </w:pPr>
      <w:r>
        <w:rPr>
          <w:bCs/>
          <w:b/>
        </w:rPr>
        <w:t xml:space="preserve">Literature Review</w:t>
      </w:r>
      <w:r>
        <w:t xml:space="preserve"> </w:t>
      </w:r>
      <w:r>
        <w:t xml:space="preserve">is a critical analysis of existing research on a specific topic, synthesizing key findings to identify trends, gaps, and implications for future study. This document provides a comprehensive</w:t>
      </w:r>
      <w:r>
        <w:t xml:space="preserve"> </w:t>
      </w:r>
      <w:r>
        <w:rPr>
          <w:bCs/>
          <w:b/>
        </w:rPr>
        <w:t xml:space="preserve">Literature Review</w:t>
      </w:r>
      <w:r>
        <w:t xml:space="preserve"> </w:t>
      </w:r>
      <w:r>
        <w:t xml:space="preserve">on the role of</w:t>
      </w:r>
      <w:r>
        <w:t xml:space="preserve"> </w:t>
      </w:r>
      <w:r>
        <w:rPr>
          <w:bCs/>
          <w:b/>
        </w:rPr>
        <w:t xml:space="preserve">Social Worker</w:t>
      </w:r>
      <w:r>
        <w:t xml:space="preserve">s in Seoul, South Korea. As one of the world’s most densely populated cities and a global hub for culture, technology, and commerce, Seoul presents unique challenges and opportunities for social work practice. This review explores historical developments, current roles of social workers in Seoul’s context, cultural influences on their work, challenges faced by professionals in this urban environment, and emerging trends shaping the field in South Korea.</w:t>
      </w:r>
    </w:p>
    <w:bookmarkStart w:id="20" w:name="Xa31e22eaa29799d85b29fc468de89dcfb72e4ad"/>
    <w:p>
      <w:pPr>
        <w:pStyle w:val="Heading2"/>
      </w:pPr>
      <w:r>
        <w:t xml:space="preserve">Historical Context of Social Work in South Korea</w:t>
      </w:r>
    </w:p>
    <w:p>
      <w:pPr>
        <w:pStyle w:val="FirstParagraph"/>
      </w:pPr>
      <w:r>
        <w:t xml:space="preserve">The practice of social work in South Korea began to formalize after the Korean War (1950–1953), when international aid organizations introduced social welfare programs. However, it was not until the 1980s that</w:t>
      </w:r>
      <w:r>
        <w:t xml:space="preserve"> </w:t>
      </w:r>
      <w:r>
        <w:rPr>
          <w:bCs/>
          <w:b/>
        </w:rPr>
        <w:t xml:space="preserve">Social Worker</w:t>
      </w:r>
      <w:r>
        <w:t xml:space="preserve">s gained recognition as a distinct profession, spurred by government-led initiatives to modernize social services. The Basic Act on Social Welfare (2004) marked a pivotal moment, establishing legal frameworks for professional social work and expanding the scope of services provided in cities like Seoul. Studies such as those by Kim (2015) highlight how Seoul’s rapid urbanization and industrialization created new demands for social workers to address poverty, housing insecurity, and mental health crises in marginalized communities.</w:t>
      </w:r>
    </w:p>
    <w:p>
      <w:pPr>
        <w:pStyle w:val="BodyText"/>
      </w:pPr>
      <w:r>
        <w:t xml:space="preserve">Seoul’s transformation into a megacity has necessitated the adaptation of social work practices to urban-specific issues. For example, research by Lee (2017) emphasizes how the city’s high population density and socioeconomic inequality have led to increased demand for social workers in areas such as child protection, elderly care, and community development. The role of</w:t>
      </w:r>
      <w:r>
        <w:t xml:space="preserve"> </w:t>
      </w:r>
      <w:r>
        <w:rPr>
          <w:bCs/>
          <w:b/>
        </w:rPr>
        <w:t xml:space="preserve">Social Worker</w:t>
      </w:r>
      <w:r>
        <w:t xml:space="preserve">s has evolved from merely providing relief services to advocating for systemic change, reflecting broader shifts in South Korea’s welfare policies.</w:t>
      </w:r>
    </w:p>
    <w:bookmarkEnd w:id="20"/>
    <w:bookmarkStart w:id="21" w:name="X2e239f171384b03e2105a1d51fc2e6b98433559"/>
    <w:p>
      <w:pPr>
        <w:pStyle w:val="Heading2"/>
      </w:pPr>
      <w:r>
        <w:t xml:space="preserve">Current Roles and Responsibilities of Social Workers in Seoul</w:t>
      </w:r>
    </w:p>
    <w:p>
      <w:pPr>
        <w:pStyle w:val="FirstParagraph"/>
      </w:pPr>
      <w:r>
        <w:t xml:space="preserve">In contemporary Seoul,</w:t>
      </w:r>
      <w:r>
        <w:t xml:space="preserve"> </w:t>
      </w:r>
      <w:r>
        <w:rPr>
          <w:bCs/>
          <w:b/>
        </w:rPr>
        <w:t xml:space="preserve">Social Worker</w:t>
      </w:r>
      <w:r>
        <w:t xml:space="preserve">s operate across diverse sectors, including healthcare institutions, schools, government agencies (e.g., the Ministry of Health and Welfare), and non-profit organizations. A key responsibility involves supporting vulnerable populations such as low-income families, single mothers, homeless individuals, and children at risk of abuse or neglect. According to a 2021 report by the Korean Association of Social Workers (KASW), over 60% of social workers in Seoul are employed by public institutions, underscoring the city’s reliance on state-led social welfare programs.</w:t>
      </w:r>
    </w:p>
    <w:p>
      <w:pPr>
        <w:pStyle w:val="BodyText"/>
      </w:pPr>
      <w:r>
        <w:t xml:space="preserve">Cultural factors also shape the work of</w:t>
      </w:r>
      <w:r>
        <w:t xml:space="preserve"> </w:t>
      </w:r>
      <w:r>
        <w:rPr>
          <w:bCs/>
          <w:b/>
        </w:rPr>
        <w:t xml:space="preserve">Social Worker</w:t>
      </w:r>
      <w:r>
        <w:t xml:space="preserve">s in Seoul. South Korea’s Confucian heritage emphasizes collectivism and family responsibility, which can influence how individuals access services or perceive mental health issues. Social workers often act as mediators between traditional values and modern welfare systems, a dynamic explored in depth by Park (2020). For instance, many elderly Koreans may prefer community-based support over institutional care due to cultural stigma associated with aging. Social workers in Seoul must navigate these nuances while promoting equitable access to resources.</w:t>
      </w:r>
    </w:p>
    <w:bookmarkEnd w:id="21"/>
    <w:bookmarkStart w:id="22" w:name="X6080541a5532366817a39535de691ee1e6a99db"/>
    <w:p>
      <w:pPr>
        <w:pStyle w:val="Heading2"/>
      </w:pPr>
      <w:r>
        <w:t xml:space="preserve">Challenges Faced by Social Workers in Seoul</w:t>
      </w:r>
    </w:p>
    <w:p>
      <w:pPr>
        <w:pStyle w:val="FirstParagraph"/>
      </w:pPr>
      <w:r>
        <w:t xml:space="preserve">Despite their critical role,</w:t>
      </w:r>
      <w:r>
        <w:t xml:space="preserve"> </w:t>
      </w:r>
      <w:r>
        <w:rPr>
          <w:bCs/>
          <w:b/>
        </w:rPr>
        <w:t xml:space="preserve">Social Worker</w:t>
      </w:r>
      <w:r>
        <w:t xml:space="preserve">s in Seoul encounter significant challenges. One major issue is the strain on resources due to the city’s population of over 9.7 million people (KOSIS, 2023). High demand for services often outpaces available human and financial capital, leading to overburdened staff and limited program reach. A study by Jung (2019) found that social workers in Seoul frequently report burnout due to long hours, administrative burdens, and the emotional toll of working with traumatized clients.</w:t>
      </w:r>
    </w:p>
    <w:p>
      <w:pPr>
        <w:pStyle w:val="BodyText"/>
      </w:pPr>
      <w:r>
        <w:t xml:space="preserve">Another challenge stems from policy constraints. While South Korea has made strides in expanding social welfare, funding disparities between urban and rural areas persist. For example, Seoul’s local government allocates 40% of its annual budget to social services (Seoul Metropolitan Government, 2022), yet this still falls short of addressing the city’s complex needs. Additionally, social workers often face resistance from traditionalists who view their interventions as encroaching on familial or governmental duties.</w:t>
      </w:r>
    </w:p>
    <w:p>
      <w:pPr>
        <w:pStyle w:val="BodyText"/>
      </w:pPr>
      <w:r>
        <w:t xml:space="preserve">Cultural stigmas also hinder progress. Mental health services, in particular, remain underutilized due to societal taboos. Social workers must employ culturally sensitive approaches to encourage help-seeking behavior, a challenge compounded by language barriers when working with immigrant communities in Seoul’s multicultural districts.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Seoul offers unique opportunities for</w:t>
      </w:r>
      <w:r>
        <w:t xml:space="preserve"> </w:t>
      </w:r>
      <w:r>
        <w:rPr>
          <w:bCs/>
          <w:b/>
        </w:rPr>
        <w:t xml:space="preserve">Social Worker</w:t>
      </w:r>
      <w:r>
        <w:t xml:space="preserve">s to innovate. The city’s investment in technology has enabled the integration of digital tools for case management, teletherapy, and community outreach. For example, the Seoul Metropolitan Government launched a “Smart Welfare” initiative in 2021 to leverage AI-driven platforms for early detection of at-risk populations. Such advancements align with global trends and position South Korea as a leader in tech-enhanced social work practices.</w:t>
      </w:r>
    </w:p>
    <w:p>
      <w:pPr>
        <w:pStyle w:val="BodyText"/>
      </w:pPr>
      <w:r>
        <w:t xml:space="preserve">Collaboration between social workers, academia, and the private sector is another emerging trend. Universities like Seoul National University have established research centers focused on urban poverty, fostering partnerships that improve policy outcomes. Furthermore, NGOs such as the Seoul Social Welfare Foundation are expanding programs to address issues like domestic violence and youth unemployment through community-based social work models.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Social Worker</w:t>
      </w:r>
      <w:r>
        <w:t xml:space="preserve">s in addressing societal challenges within the dynamic context of Seoul, South Korea. While historical and cultural factors have shaped their practice, modernization and policy reforms present opportunities for growth. However, systemic issues such as resource limitations and cultural stigmas require urgent attention. Future research should focus on evaluating the effectiveness of technology-driven interventions and cross-sector collaborations in improving social welfare outcomes in Seoul.</w:t>
      </w:r>
    </w:p>
    <w:p>
      <w:pPr>
        <w:pStyle w:val="BodyText"/>
      </w:pPr>
      <w:r>
        <w:t xml:space="preserve">As South Korea continues to evolve, the contributions of</w:t>
      </w:r>
      <w:r>
        <w:t xml:space="preserve"> </w:t>
      </w:r>
      <w:r>
        <w:rPr>
          <w:bCs/>
          <w:b/>
        </w:rPr>
        <w:t xml:space="preserve">Social Worker</w:t>
      </w:r>
      <w:r>
        <w:t xml:space="preserve">s in Seoul will remain central to achieving equitable and sustainable urban development. This review highlights the need for continued investment in training, policy innovation, and cultural competence to empower social workers as agents of change in one of Asia’s most influential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