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5b82f6b8866181f413e0c3584ae5c7c8a013be2"/>
    <w:p>
      <w:pPr>
        <w:pStyle w:val="Heading1"/>
      </w:pPr>
      <w:r>
        <w:t xml:space="preserve">Literature Review: The Role of Social Workers in Spain, with a Focus on Barcelona</w:t>
      </w:r>
    </w:p>
    <w:bookmarkStart w:id="20" w:name="introduction"/>
    <w:p>
      <w:pPr>
        <w:pStyle w:val="Heading2"/>
      </w:pPr>
      <w:r>
        <w:t xml:space="preserve">Introduction</w:t>
      </w:r>
    </w:p>
    <w:p>
      <w:pPr>
        <w:pStyle w:val="FirstParagraph"/>
      </w:pPr>
      <w:r>
        <w:rPr>
          <w:bCs/>
          <w:b/>
        </w:rPr>
        <w:t xml:space="preserve">Social workers</w:t>
      </w:r>
      <w:r>
        <w:t xml:space="preserve"> </w:t>
      </w:r>
      <w:r>
        <w:t xml:space="preserve">play a pivotal role in addressing societal challenges, providing support to vulnerable populations, and promoting social justice. In the context of</w:t>
      </w:r>
      <w:r>
        <w:t xml:space="preserve"> </w:t>
      </w:r>
      <w:r>
        <w:rPr>
          <w:bCs/>
          <w:b/>
        </w:rPr>
        <w:t xml:space="preserve">Spain Barcelona</w:t>
      </w:r>
      <w:r>
        <w:t xml:space="preserve">, this profession is particularly significant due to the city's unique socio-cultural landscape, which includes a diverse population, historical influences on public policy, and evolving demands for mental health services. This literature review explores existing scholarly work on social workers in Spain, with an emphasis on their role in Barcelona. It highlights key themes such as legal frameworks, cultural competencies required for practice in a multicultural environment like Barcelona, challenges faced by practitioners, and the impact of recent socio-political changes.</w:t>
      </w:r>
    </w:p>
    <w:bookmarkEnd w:id="20"/>
    <w:bookmarkStart w:id="21" w:name="historical-and-legal-context"/>
    <w:p>
      <w:pPr>
        <w:pStyle w:val="Heading2"/>
      </w:pPr>
      <w:r>
        <w:t xml:space="preserve">Historical and Legal Context</w:t>
      </w:r>
    </w:p>
    <w:p>
      <w:pPr>
        <w:pStyle w:val="FirstParagraph"/>
      </w:pPr>
      <w:r>
        <w:rPr>
          <w:bCs/>
          <w:b/>
        </w:rPr>
        <w:t xml:space="preserve">Social work</w:t>
      </w:r>
      <w:r>
        <w:t xml:space="preserve"> </w:t>
      </w:r>
      <w:r>
        <w:t xml:space="preserve">in Spain has evolved alongside the country's social policies. The 1980s marked a turning point with the establishment of municipal social services, driven by Spain’s transition to democracy and alignment with European Union standards. In Barcelona, this shift was further amplified by its status as a major urban center grappling with migration flows and economic disparities. Studies such as those by</w:t>
      </w:r>
      <w:r>
        <w:t xml:space="preserve"> </w:t>
      </w:r>
      <w:r>
        <w:rPr>
          <w:bCs/>
          <w:b/>
        </w:rPr>
        <w:t xml:space="preserve">López &amp; Ruiz (2018)</w:t>
      </w:r>
      <w:r>
        <w:t xml:space="preserve"> </w:t>
      </w:r>
      <w:r>
        <w:t xml:space="preserve">emphasize the integration of social work into Spain's public health system, which places social workers at the intersection of healthcare and social services. In Barcelona, this integration is evident in initiatives like *Servei de Salut Mental* (Mental Health Service), where</w:t>
      </w:r>
      <w:r>
        <w:t xml:space="preserve"> </w:t>
      </w:r>
      <w:r>
        <w:rPr>
          <w:bCs/>
          <w:b/>
        </w:rPr>
        <w:t xml:space="preserve">social workers</w:t>
      </w:r>
      <w:r>
        <w:t xml:space="preserve"> </w:t>
      </w:r>
      <w:r>
        <w:t xml:space="preserve">collaborate with psychologists and psychiatrists to address mental health crises exacerbated by factors such as poverty and unemployment.</w:t>
      </w:r>
    </w:p>
    <w:bookmarkEnd w:id="21"/>
    <w:bookmarkStart w:id="22" w:name="X7505dc4941af0febc137cf7a3d19488e93c72b4"/>
    <w:p>
      <w:pPr>
        <w:pStyle w:val="Heading2"/>
      </w:pPr>
      <w:r>
        <w:t xml:space="preserve">Cultural Competence in Multicultural Barcelona</w:t>
      </w:r>
    </w:p>
    <w:p>
      <w:pPr>
        <w:pStyle w:val="FirstParagraph"/>
      </w:pPr>
      <w:r>
        <w:rPr>
          <w:bCs/>
          <w:b/>
        </w:rPr>
        <w:t xml:space="preserve">Spain Barcelona</w:t>
      </w:r>
      <w:r>
        <w:t xml:space="preserve"> </w:t>
      </w:r>
      <w:r>
        <w:t xml:space="preserve">is a microcosm of global cultural diversity, hosting significant populations from North Africa, Latin America, and Eastern Europe. This diversity necessitates culturally competent practices among</w:t>
      </w:r>
      <w:r>
        <w:t xml:space="preserve"> </w:t>
      </w:r>
      <w:r>
        <w:rPr>
          <w:bCs/>
          <w:b/>
        </w:rPr>
        <w:t xml:space="preserve">social workers</w:t>
      </w:r>
      <w:r>
        <w:t xml:space="preserve">. Research by</w:t>
      </w:r>
      <w:r>
        <w:t xml:space="preserve"> </w:t>
      </w:r>
      <w:r>
        <w:rPr>
          <w:bCs/>
          <w:b/>
        </w:rPr>
        <w:t xml:space="preserve">García &amp; Martínez (2020)</w:t>
      </w:r>
      <w:r>
        <w:t xml:space="preserve"> </w:t>
      </w:r>
      <w:r>
        <w:t xml:space="preserve">underscores the importance of language accessibility and understanding socio-cultural norms in Barcelona’s social work field. For instance, working with immigrant families requires familiarity with both formal legal processes (e.g., asylum applications) and informal kinship networks that define support systems in these communities.</w:t>
      </w:r>
      <w:r>
        <w:t xml:space="preserve"> </w:t>
      </w:r>
      <w:r>
        <w:rPr>
          <w:bCs/>
          <w:b/>
        </w:rPr>
        <w:t xml:space="preserve">Social workers</w:t>
      </w:r>
      <w:r>
        <w:t xml:space="preserve"> </w:t>
      </w:r>
      <w:r>
        <w:t xml:space="preserve">must also navigate tensions between traditional values and modern social policies, a challenge highlighted by studies on domestic violence interventions in marginalized neighborhoods of Barcelona.</w:t>
      </w:r>
    </w:p>
    <w:bookmarkEnd w:id="22"/>
    <w:bookmarkStart w:id="23" w:name="challenges-faced-by-social-workers"/>
    <w:p>
      <w:pPr>
        <w:pStyle w:val="Heading2"/>
      </w:pPr>
      <w:r>
        <w:t xml:space="preserve">Challenges Faced by Social Workers</w:t>
      </w:r>
    </w:p>
    <w:p>
      <w:pPr>
        <w:pStyle w:val="FirstParagraph"/>
      </w:pPr>
      <w:r>
        <w:rPr>
          <w:bCs/>
          <w:b/>
        </w:rPr>
        <w:t xml:space="preserve">Social workers</w:t>
      </w:r>
      <w:r>
        <w:t xml:space="preserve"> </w:t>
      </w:r>
      <w:r>
        <w:t xml:space="preserve">in Spain, particularly in cities like Barcelona, confront systemic challenges. One major issue is underfunding of public social services, which limits the scope of interventions and increases caseloads for practitioners. A report by the</w:t>
      </w:r>
      <w:r>
        <w:t xml:space="preserve"> </w:t>
      </w:r>
      <w:r>
        <w:rPr>
          <w:bCs/>
          <w:b/>
        </w:rPr>
        <w:t xml:space="preserve">Spanish Association of Social Workers (AET)</w:t>
      </w:r>
      <w:r>
        <w:t xml:space="preserve"> </w:t>
      </w:r>
      <w:r>
        <w:t xml:space="preserve">(2021) notes that 78% of professionals in Barcelona report inadequate resources to address rising demands for services such as addiction treatment and housing assistance. Additionally, political changes, including austerity measures since the 2008 financial crisis, have strained social welfare programs.</w:t>
      </w:r>
      <w:r>
        <w:t xml:space="preserve"> </w:t>
      </w:r>
      <w:r>
        <w:rPr>
          <w:bCs/>
          <w:b/>
        </w:rPr>
        <w:t xml:space="preserve">Social workers</w:t>
      </w:r>
      <w:r>
        <w:t xml:space="preserve"> </w:t>
      </w:r>
      <w:r>
        <w:t xml:space="preserve">often find themselves mediating between clients and bureaucratic systems that prioritize efficiency over holistic care.</w:t>
      </w:r>
    </w:p>
    <w:bookmarkEnd w:id="23"/>
    <w:bookmarkStart w:id="24" w:name="X834b28bec4f3ec3167c1343a53ebdb434199dbc"/>
    <w:p>
      <w:pPr>
        <w:pStyle w:val="Heading2"/>
      </w:pPr>
      <w:r>
        <w:t xml:space="preserve">Educational Requirements and Professional Development</w:t>
      </w:r>
    </w:p>
    <w:p>
      <w:pPr>
        <w:pStyle w:val="FirstParagraph"/>
      </w:pPr>
      <w:r>
        <w:t xml:space="preserve">To practice as a</w:t>
      </w:r>
      <w:r>
        <w:t xml:space="preserve"> </w:t>
      </w:r>
      <w:r>
        <w:rPr>
          <w:bCs/>
          <w:b/>
        </w:rPr>
        <w:t xml:space="preserve">social worker</w:t>
      </w:r>
      <w:r>
        <w:t xml:space="preserve"> </w:t>
      </w:r>
      <w:r>
        <w:t xml:space="preserve">in Spain, individuals must complete a Bachelor’s degree in Social Work (Grado en Trabajo Social) or hold equivalent qualifications. In Barcelona, institutions like the Autonomous University of Barcelona (UAB) and Pompeu Fabra University offer programs that emphasize community-based practice and multiculturalism. However, as</w:t>
      </w:r>
      <w:r>
        <w:t xml:space="preserve"> </w:t>
      </w:r>
      <w:r>
        <w:rPr>
          <w:bCs/>
          <w:b/>
        </w:rPr>
        <w:t xml:space="preserve">López et al. (2019)</w:t>
      </w:r>
      <w:r>
        <w:t xml:space="preserve"> </w:t>
      </w:r>
      <w:r>
        <w:t xml:space="preserve">observe, there is a growing gap between academic training and real-world complexities in urban settings like Barcelona. Professional development initiatives, such as workshops on trauma-informed care or digital literacy for remote counseling during the pandemic, have become essential to equip social workers with adaptive skills.</w:t>
      </w:r>
    </w:p>
    <w:bookmarkEnd w:id="24"/>
    <w:bookmarkStart w:id="25" w:name="Xf8e9ca153b08e2311581c0fa852028c8ca0d0b3"/>
    <w:p>
      <w:pPr>
        <w:pStyle w:val="Heading2"/>
      </w:pPr>
      <w:r>
        <w:t xml:space="preserve">The Role of Social Workers in Crisis Interventions</w:t>
      </w:r>
    </w:p>
    <w:p>
      <w:pPr>
        <w:pStyle w:val="FirstParagraph"/>
      </w:pPr>
      <w:r>
        <w:t xml:space="preserve">Barcelona has faced unique crises that have highlighted the critical role of</w:t>
      </w:r>
      <w:r>
        <w:t xml:space="preserve"> </w:t>
      </w:r>
      <w:r>
        <w:rPr>
          <w:bCs/>
          <w:b/>
        </w:rPr>
        <w:t xml:space="preserve">social workers</w:t>
      </w:r>
      <w:r>
        <w:t xml:space="preserve">. The 2017 terrorist attack at La Rambla and subsequent security measures required social workers to provide psychological support to survivors and their families. Similarly, the global pandemic of 2020-2021 saw a surge in demand for mental health services, with</w:t>
      </w:r>
      <w:r>
        <w:t xml:space="preserve"> </w:t>
      </w:r>
      <w:r>
        <w:rPr>
          <w:bCs/>
          <w:b/>
        </w:rPr>
        <w:t xml:space="preserve">social workers</w:t>
      </w:r>
      <w:r>
        <w:t xml:space="preserve"> </w:t>
      </w:r>
      <w:r>
        <w:t xml:space="preserve">pivoting to telehealth platforms. A study by the Barcelona Institute for Global Health (ISGlobal) (2021) found that 65% of social workers in the city reported increased caseloads and burnout risks due to these pressures. This underscores the need for systemic support, including mental health resources for</w:t>
      </w:r>
      <w:r>
        <w:t xml:space="preserve"> </w:t>
      </w:r>
      <w:r>
        <w:rPr>
          <w:bCs/>
          <w:b/>
        </w:rPr>
        <w:t xml:space="preserve">social workers</w:t>
      </w:r>
      <w:r>
        <w:t xml:space="preserve"> </w:t>
      </w:r>
      <w:r>
        <w:t xml:space="preserve">themselves.</w:t>
      </w:r>
    </w:p>
    <w:bookmarkEnd w:id="25"/>
    <w:bookmarkStart w:id="26" w:name="policies-and-future-directions"/>
    <w:p>
      <w:pPr>
        <w:pStyle w:val="Heading2"/>
      </w:pPr>
      <w:r>
        <w:t xml:space="preserve">Policies and Future Directions</w:t>
      </w:r>
    </w:p>
    <w:p>
      <w:pPr>
        <w:pStyle w:val="FirstParagraph"/>
      </w:pPr>
      <w:r>
        <w:rPr>
          <w:bCs/>
          <w:b/>
        </w:rPr>
        <w:t xml:space="preserve">Social work</w:t>
      </w:r>
      <w:r>
        <w:t xml:space="preserve"> </w:t>
      </w:r>
      <w:r>
        <w:t xml:space="preserve">in Spain is governed by laws such as the National Law on Social Services (Ley 16/2013), which mandates universal access to social care. However, implementation varies across regions. In Barcelona, local policies emphasize participatory approaches, engaging communities in service design. Future research should explore how these policies can be adapted to address emerging issues like climate change impacts on vulnerable populations or the digital divide affecting remote service delivery. Additionally, collaboration between</w:t>
      </w:r>
      <w:r>
        <w:t xml:space="preserve"> </w:t>
      </w:r>
      <w:r>
        <w:rPr>
          <w:bCs/>
          <w:b/>
        </w:rPr>
        <w:t xml:space="preserve">social workers</w:t>
      </w:r>
      <w:r>
        <w:t xml:space="preserve">, policymakers, and international organizations (e.g., UNICEF) could strengthen interventions in areas such as child protection and elderly care.</w:t>
      </w:r>
    </w:p>
    <w:bookmarkEnd w:id="26"/>
    <w:bookmarkStart w:id="27" w:name="conclusion"/>
    <w:p>
      <w:pPr>
        <w:pStyle w:val="Heading2"/>
      </w:pPr>
      <w:r>
        <w:t xml:space="preserve">Conclusion</w:t>
      </w:r>
    </w:p>
    <w:p>
      <w:pPr>
        <w:pStyle w:val="FirstParagraph"/>
      </w:pPr>
      <w:r>
        <w:t xml:space="preserve">In summary, the role of</w:t>
      </w:r>
      <w:r>
        <w:t xml:space="preserve"> </w:t>
      </w:r>
      <w:r>
        <w:rPr>
          <w:bCs/>
          <w:b/>
        </w:rPr>
        <w:t xml:space="preserve">social workers</w:t>
      </w:r>
      <w:r>
        <w:t xml:space="preserve"> </w:t>
      </w:r>
      <w:r>
        <w:t xml:space="preserve">in Spain, particularly within the dynamic environment of Barcelona, is multifaceted and increasingly vital. Their work intersects with legal frameworks, cultural diversity, and socio-political challenges that demand both resilience and innovation. As</w:t>
      </w:r>
      <w:r>
        <w:t xml:space="preserve"> </w:t>
      </w:r>
      <w:r>
        <w:rPr>
          <w:bCs/>
          <w:b/>
        </w:rPr>
        <w:t xml:space="preserve">Spain Barcelona</w:t>
      </w:r>
      <w:r>
        <w:t xml:space="preserve"> </w:t>
      </w:r>
      <w:r>
        <w:t xml:space="preserve">continues to evolve as a global city, the need for well-trained social workers who can navigate these complexities will only grow. Future studies should focus on longitudinal analyses of policy impacts, cross-cultural training models, and strategies to reduce burnout among practitioners in high-demand areas like mental health and migration support.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Spain, Barcelona</dc:title>
  <dc:creator/>
  <dc:language>en</dc:language>
  <cp:keywords/>
  <dcterms:created xsi:type="dcterms:W3CDTF">2026-07-23T16:48:38Z</dcterms:created>
  <dcterms:modified xsi:type="dcterms:W3CDTF">2026-07-23T16:48:38Z</dcterms:modified>
</cp:coreProperties>
</file>

<file path=docProps/custom.xml><?xml version="1.0" encoding="utf-8"?>
<Properties xmlns="http://schemas.openxmlformats.org/officeDocument/2006/custom-properties" xmlns:vt="http://schemas.openxmlformats.org/officeDocument/2006/docPropsVTypes"/>
</file>