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d5bca36433128b96a8ed5754371da4101dab458"/>
    <w:p>
      <w:pPr>
        <w:pStyle w:val="Heading1"/>
      </w:pPr>
      <w:r>
        <w:t xml:space="preserve">Literature Review on Social Workers in Sudan Khartoum</w:t>
      </w:r>
    </w:p>
    <w:p>
      <w:pPr>
        <w:pStyle w:val="FirstParagraph"/>
      </w:pPr>
      <w:r>
        <w:t xml:space="preserve">A Literature Review is a critical analysis of existing research and scholarly works that explores the role, challenges, and significance of a specific subject. This document focuses on the topic of Social Worker in Sudan Khartoum, examining how social work practices are shaped by local cultural, political, and socio-economic contexts. Sudan Khartoum, as the capital city and a hub for humanitarian efforts in the region, presents unique opportunities and challenges for Social Workers aiming to address systemic issues such as poverty, conflict displacement, and gender inequality.</w:t>
      </w:r>
    </w:p>
    <w:bookmarkStart w:id="20" w:name="introduction"/>
    <w:p>
      <w:pPr>
        <w:pStyle w:val="Heading2"/>
      </w:pPr>
      <w:r>
        <w:t xml:space="preserve">Introduction</w:t>
      </w:r>
    </w:p>
    <w:p>
      <w:pPr>
        <w:pStyle w:val="FirstParagraph"/>
      </w:pPr>
      <w:r>
        <w:t xml:space="preserve">Social Workers play a pivotal role in promoting social justice, human rights, and well-being. In Sudan Khartoum, their work is deeply intertwined with the country’s complex history of political instability, armed conflict, and humanitarian crises. The Literature Review on Social Worker in Sudan Khartoum highlights how local practitioners navigate these challenges while adhering to ethical frameworks and international standards of social work.</w:t>
      </w:r>
    </w:p>
    <w:bookmarkEnd w:id="20"/>
    <w:bookmarkStart w:id="21" w:name="X3beeeabfbe45e0885bfd43eb725194a52f33c7d"/>
    <w:p>
      <w:pPr>
        <w:pStyle w:val="Heading2"/>
      </w:pPr>
      <w:r>
        <w:t xml:space="preserve">Historical Context of Social Work in Sudan</w:t>
      </w:r>
    </w:p>
    <w:p>
      <w:pPr>
        <w:pStyle w:val="FirstParagraph"/>
      </w:pPr>
      <w:r>
        <w:t xml:space="preserve">Sudan’s social work profession has evolved alongside its colonial history, post-independence struggles, and recent conflicts. Early efforts to establish formal social work education began in the mid-20th century, influenced by Western models. However, the 1983-2005 civil war in South Sudan and subsequent conflicts have significantly impacted social services infrastructure. In Khartoum, Social Workers have increasingly focused on disaster relief, mental health support for trauma survivors, and advocacy for marginalized communities such as women and children.</w:t>
      </w:r>
    </w:p>
    <w:bookmarkEnd w:id="21"/>
    <w:bookmarkStart w:id="22" w:name="role-of-social-workers-in-sudan-khartoum"/>
    <w:p>
      <w:pPr>
        <w:pStyle w:val="Heading2"/>
      </w:pPr>
      <w:r>
        <w:t xml:space="preserve">Role of Social Workers in Sudan Khartoum</w:t>
      </w:r>
    </w:p>
    <w:p>
      <w:pPr>
        <w:pStyle w:val="FirstParagraph"/>
      </w:pPr>
      <w:r>
        <w:t xml:space="preserve">Recent studies emphasize the multifaceted role of Social Worker in Sudan Khartoum. According to a 2019 report by the Sudanese Association for Humanitarian Work (SAHW), social workers in urban areas like Khartoum often collaborate with international NGOs, government agencies, and local community leaders. Their responsibilities include:</w:t>
      </w:r>
    </w:p>
    <w:p>
      <w:pPr>
        <w:numPr>
          <w:ilvl w:val="0"/>
          <w:numId w:val="1001"/>
        </w:numPr>
        <w:pStyle w:val="Compact"/>
      </w:pPr>
      <w:r>
        <w:t xml:space="preserve">Providing psychosocial support to victims of conflict and displacement.</w:t>
      </w:r>
    </w:p>
    <w:p>
      <w:pPr>
        <w:numPr>
          <w:ilvl w:val="0"/>
          <w:numId w:val="1001"/>
        </w:numPr>
        <w:pStyle w:val="Compact"/>
      </w:pPr>
      <w:r>
        <w:t xml:space="preserve">Advocating for policy reforms to address systemic discrimination.</w:t>
      </w:r>
    </w:p>
    <w:p>
      <w:pPr>
        <w:numPr>
          <w:ilvl w:val="0"/>
          <w:numId w:val="1001"/>
        </w:numPr>
        <w:pStyle w:val="Compact"/>
      </w:pPr>
      <w:r>
        <w:t xml:space="preserve">Designing programs for poverty alleviation and education access in underserved neighborhoods.</w:t>
      </w:r>
    </w:p>
    <w:p>
      <w:pPr>
        <w:pStyle w:val="FirstParagraph"/>
      </w:pPr>
      <w:r>
        <w:t xml:space="preserve">The Literature Review on Social Worker in Sudan Khartoum also highlights the growing emphasis on community-based social work, which aligns with the Sustainable Development Goals (SDGs) promoted by the United Nations. This approach prioritizes grassroots engagement and culturally sensitive interventions to rebuild trust in local communities.</w:t>
      </w:r>
    </w:p>
    <w:bookmarkEnd w:id="22"/>
    <w:bookmarkStart w:id="23" w:name="X0f4c841b3abc4c426ace2359a4bf2c7cfad2637"/>
    <w:p>
      <w:pPr>
        <w:pStyle w:val="Heading2"/>
      </w:pPr>
      <w:r>
        <w:t xml:space="preserve">Challenges Facing Social Workers in Sudan Khartoum</w:t>
      </w:r>
    </w:p>
    <w:p>
      <w:pPr>
        <w:pStyle w:val="FirstParagraph"/>
      </w:pPr>
      <w:r>
        <w:t xml:space="preserve">Social Workers in Sudan Khartoum operate within a context marked by limited resources, political instability, and cultural barriers. A 2021 study published in the *Journal of African Social Work* noted that professionals often face:</w:t>
      </w:r>
    </w:p>
    <w:p>
      <w:pPr>
        <w:numPr>
          <w:ilvl w:val="0"/>
          <w:numId w:val="1002"/>
        </w:numPr>
        <w:pStyle w:val="Compact"/>
      </w:pPr>
      <w:r>
        <w:t xml:space="preserve">Insufficient funding for social welfare programs.</w:t>
      </w:r>
    </w:p>
    <w:p>
      <w:pPr>
        <w:numPr>
          <w:ilvl w:val="0"/>
          <w:numId w:val="1002"/>
        </w:numPr>
        <w:pStyle w:val="Compact"/>
      </w:pPr>
      <w:r>
        <w:t xml:space="preserve">Lack of standardized training and certification processes.</w:t>
      </w:r>
    </w:p>
    <w:p>
      <w:pPr>
        <w:numPr>
          <w:ilvl w:val="0"/>
          <w:numId w:val="1002"/>
        </w:numPr>
        <w:pStyle w:val="Compact"/>
      </w:pPr>
      <w:r>
        <w:t xml:space="preserve">Cultural stigmas surrounding mental health and gender-based violence (GBV) support services.</w:t>
      </w:r>
    </w:p>
    <w:p>
      <w:pPr>
        <w:pStyle w:val="FirstParagraph"/>
      </w:pPr>
      <w:r>
        <w:t xml:space="preserve">Additionally, the ongoing economic crisis in Sudan has exacerbated poverty rates, forcing Social Workers to prioritize urgent needs like food insecurity over long-term social development. The Literature Review on Social Worker in Sudan Khartoum underscores the need for greater investment in professional development and intersectoral collaboration to address these systemic challenges.</w:t>
      </w:r>
    </w:p>
    <w:bookmarkEnd w:id="23"/>
    <w:bookmarkStart w:id="24" w:name="Xbae1aa2e7dfaec3c89132953740060e7bb89c30"/>
    <w:p>
      <w:pPr>
        <w:pStyle w:val="Heading2"/>
      </w:pPr>
      <w:r>
        <w:t xml:space="preserve">Cultural Considerations and Ethical Practices</w:t>
      </w:r>
    </w:p>
    <w:p>
      <w:pPr>
        <w:pStyle w:val="FirstParagraph"/>
      </w:pPr>
      <w:r>
        <w:t xml:space="preserve">Culture plays a central role in shaping the work of Social Workers in Sudan Khartoum. Traditional values, such as extended family networks and religious beliefs, often influence how communities perceive social services. For example, some families may resist interventions targeting gender equality due to patriarchal norms. As highlighted in a 2020 paper by the University of Khartoum’s Department of Sociology, effective Social Workers must balance modern ethical principles with local customs to avoid cultural insensitivity.</w:t>
      </w:r>
    </w:p>
    <w:p>
      <w:pPr>
        <w:pStyle w:val="BodyText"/>
      </w:pPr>
      <w:r>
        <w:t xml:space="preserve">The Literature Review on Social Worker in Sudan Khartoum also addresses the importance of trauma-informed care. Given the high prevalence of conflict-related PTSD among residents, social workers are increasingly trained in methods that prioritize safety, empowerment, and resilience-building for survivors.</w:t>
      </w:r>
    </w:p>
    <w:bookmarkEnd w:id="24"/>
    <w:bookmarkStart w:id="25" w:name="education-and-professional-development"/>
    <w:p>
      <w:pPr>
        <w:pStyle w:val="Heading2"/>
      </w:pPr>
      <w:r>
        <w:t xml:space="preserve">Education and Professional Development</w:t>
      </w:r>
    </w:p>
    <w:p>
      <w:pPr>
        <w:pStyle w:val="FirstParagraph"/>
      </w:pPr>
      <w:r>
        <w:t xml:space="preserve">The professionalization of Social Workers in Sudan Khartoum has been a gradual process. The University of Khartoum offers bachelor’s and master’s programs in social work, but access to advanced training remains limited. International organizations such as the United Nations Children’s Fund (UNICEF) and Save the Children have partnered with local institutions to provide workshops on conflict resolution, child protection, and crisis management.</w:t>
      </w:r>
    </w:p>
    <w:p>
      <w:pPr>
        <w:pStyle w:val="BodyText"/>
      </w:pPr>
      <w:r>
        <w:t xml:space="preserve">However, a 2022 report by the Sudanese Social Work Council revealed that many practicing social workers lack formal qualifications due to financial constraints. The Literature Review on Social Worker in Sudan Khartoum calls for expanded scholarship programs and mentorship initiatives to strengthen the profession’s capacity and credibility.</w:t>
      </w:r>
    </w:p>
    <w:bookmarkEnd w:id="25"/>
    <w:bookmarkStart w:id="26" w:name="conclusion"/>
    <w:p>
      <w:pPr>
        <w:pStyle w:val="Heading2"/>
      </w:pPr>
      <w:r>
        <w:t xml:space="preserve">Conclusion</w:t>
      </w:r>
    </w:p>
    <w:p>
      <w:pPr>
        <w:pStyle w:val="FirstParagraph"/>
      </w:pPr>
      <w:r>
        <w:t xml:space="preserve">The Literature Review on Social Worker in Sudan Khartoum demonstrates the critical role of social work in addressing humanitarian challenges while navigating a complex socio-political landscape. Despite obstacles such as funding shortages and cultural barriers, Social Workers in Khartoum continue to innovate and adapt their practices to meet the needs of vulnerable populations. Future research should focus on evaluating the long-term impact of community-based interventions and strengthening institutional support for social work education in Sudan.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Social Workers in Sudan Khartoum</dc:title>
  <dc:creator/>
  <dc:language>en</dc:language>
  <cp:keywords/>
  <dcterms:created xsi:type="dcterms:W3CDTF">2026-07-23T23:13:28Z</dcterms:created>
  <dcterms:modified xsi:type="dcterms:W3CDTF">2026-07-23T23:13:28Z</dcterms:modified>
</cp:coreProperties>
</file>

<file path=docProps/custom.xml><?xml version="1.0" encoding="utf-8"?>
<Properties xmlns="http://schemas.openxmlformats.org/officeDocument/2006/custom-properties" xmlns:vt="http://schemas.openxmlformats.org/officeDocument/2006/docPropsVTypes"/>
</file>