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Social</w:t>
      </w:r>
      <w:r>
        <w:t xml:space="preserve"> </w:t>
      </w:r>
      <w:r>
        <w:t xml:space="preserve">Worker</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9" w:name="X57c75a4d705f0036adf3723de37106bfd183486"/>
    <w:p>
      <w:pPr>
        <w:pStyle w:val="Heading1"/>
      </w:pPr>
      <w:r>
        <w:t xml:space="preserve">Literature Review: The Role of a Social Worker in Turkey Ankara</w:t>
      </w:r>
    </w:p>
    <w:p>
      <w:pPr>
        <w:pStyle w:val="FirstParagraph"/>
      </w:pPr>
      <w:r>
        <w:t xml:space="preserve">A literature review on the role of a social worker in the context of Turkey Ankara is essential to understand the unique challenges, opportunities, and contributions of this profession within a specific socio-cultural and political landscape. This document synthesizes existing academic discourse, policy frameworks, and practical case studies to highlight how social workers operate in Ankara—a city that serves as both the political and administrative center of Turkey—and what distinguishes their work from other regions.</w:t>
      </w:r>
    </w:p>
    <w:bookmarkStart w:id="20" w:name="introduction"/>
    <w:p>
      <w:pPr>
        <w:pStyle w:val="Heading2"/>
      </w:pPr>
      <w:r>
        <w:t xml:space="preserve">Introduction</w:t>
      </w:r>
    </w:p>
    <w:p>
      <w:pPr>
        <w:pStyle w:val="FirstParagraph"/>
      </w:pPr>
      <w:r>
        <w:t xml:space="preserve">The concept of a "social worker" is deeply intertwined with the principles of social justice, human rights, and community empowerment. In Turkey Ankara, where cultural diversity intersects with rapid urbanization and evolving social policies, the role of a social worker has taken on new dimensions. This review explores how academic literature portrays the work of social workers in Ankara, focusing on their responsibilities in areas such as child protection, mental health services, migration support, and community development.</w:t>
      </w:r>
    </w:p>
    <w:bookmarkEnd w:id="20"/>
    <w:bookmarkStart w:id="21" w:name="Xfac9d435ed24eefc67f75f131296434419ddcdc"/>
    <w:p>
      <w:pPr>
        <w:pStyle w:val="Heading2"/>
      </w:pPr>
      <w:r>
        <w:t xml:space="preserve">Academic Perspectives on Social Work in Turkey</w:t>
      </w:r>
    </w:p>
    <w:p>
      <w:pPr>
        <w:pStyle w:val="FirstParagraph"/>
      </w:pPr>
      <w:r>
        <w:t xml:space="preserve">The field of social work in Turkey has grown significantly over the past three decades. According to Özdemir (2015), social work education in Turkey initially emphasized theoretical foundations but gradually incorporated practical training aligned with international standards. However, scholars like Demir (2018) argue that the profession still faces challenges such as limited institutional support and inconsistent policy frameworks. These issues are particularly pronounced in Ankara, where social workers navigate a complex interplay of national and local governance.</w:t>
      </w:r>
    </w:p>
    <w:bookmarkEnd w:id="21"/>
    <w:bookmarkStart w:id="22" w:name="social-work-in-ankara-a-unique-context"/>
    <w:p>
      <w:pPr>
        <w:pStyle w:val="Heading2"/>
      </w:pPr>
      <w:r>
        <w:t xml:space="preserve">Social Work in Ankara: A Unique Context</w:t>
      </w:r>
    </w:p>
    <w:p>
      <w:pPr>
        <w:pStyle w:val="FirstParagraph"/>
      </w:pPr>
      <w:r>
        <w:t xml:space="preserve">Ankara, as Turkey’s capital, hosts a diverse population including government officials, migrants from across the country and abroad, and students from institutions such as Ankara University. This diversity necessitates tailored approaches to social work. Research by Yılmaz (2020) highlights that social workers in Ankara frequently encounter cases involving refugee integration, domestic violence prevention, and educational support for disadvantaged youth. These responsibilities require a deep understanding of both Turkish law and the cultural nuances of Ankara’s communities.</w:t>
      </w:r>
    </w:p>
    <w:bookmarkEnd w:id="22"/>
    <w:bookmarkStart w:id="23" w:name="policy-and-institutional-frameworks"/>
    <w:p>
      <w:pPr>
        <w:pStyle w:val="Heading2"/>
      </w:pPr>
      <w:r>
        <w:t xml:space="preserve">Policy and Institutional Frameworks</w:t>
      </w:r>
    </w:p>
    <w:p>
      <w:pPr>
        <w:pStyle w:val="FirstParagraph"/>
      </w:pPr>
      <w:r>
        <w:t xml:space="preserve">The Turkish Ministry of Family, Labour, and Social Services plays a central role in shaping social work practices across the country. However, studies by Kaya (2019) reveal that implementation at the local level—particularly in Ankara—often lags behind national policies. For example, while Ankara has several NGOs and municipal initiatives aimed at supporting vulnerable populations, resource allocation and bureaucratic hurdles can hinder their effectiveness. This gap between policy intent and on-the-ground practice is a recurring theme in literature about social workers in Turkey.</w:t>
      </w:r>
    </w:p>
    <w:bookmarkEnd w:id="23"/>
    <w:bookmarkStart w:id="24" w:name="Xebedf76060ec53a9a0043e5770b17cd7e0be231"/>
    <w:p>
      <w:pPr>
        <w:pStyle w:val="Heading2"/>
      </w:pPr>
      <w:r>
        <w:t xml:space="preserve">Challenges Faced by Social Workers in Ankara</w:t>
      </w:r>
    </w:p>
    <w:p>
      <w:pPr>
        <w:pStyle w:val="FirstParagraph"/>
      </w:pPr>
      <w:r>
        <w:t xml:space="preserve">Social workers operating in Ankara face unique challenges, including political polarization, limited funding for grassroots programs, and the pressure to align with government priorities. A case study by Aksoy (2021) notes that social workers often act as intermediaries between state agencies and marginalized groups, a role that can be both empowering and precarious. Additionally, Ankara’s high cost of living and competitive job market place strain on professionals who may lack the financial stability to commit long-term to socially oriented careers.</w:t>
      </w:r>
    </w:p>
    <w:bookmarkEnd w:id="24"/>
    <w:bookmarkStart w:id="25" w:name="X523a81528bdcd582ea0257083ace550d8b6aa42"/>
    <w:p>
      <w:pPr>
        <w:pStyle w:val="Heading2"/>
      </w:pPr>
      <w:r>
        <w:t xml:space="preserve">Contributions of Social Workers in Key Sectors</w:t>
      </w:r>
    </w:p>
    <w:p>
      <w:pPr>
        <w:pStyle w:val="FirstParagraph"/>
      </w:pPr>
      <w:r>
        <w:t xml:space="preserve">The literature emphasizes the critical role of social workers in sectors such as education, healthcare, and community development. In Ankara, schools often employ social workers to address issues like bullying, truancy, and student mental health. Similarly, hospitals rely on them to provide psychosocial support during crises or chronic illness management (Gürel &amp; Özdemir 2017). These contributions underscore the profession’s importance in fostering resilience within Ankara’s communities.</w:t>
      </w:r>
    </w:p>
    <w:bookmarkEnd w:id="25"/>
    <w:bookmarkStart w:id="26" w:name="cultural-and-societal-influences"/>
    <w:p>
      <w:pPr>
        <w:pStyle w:val="Heading2"/>
      </w:pPr>
      <w:r>
        <w:t xml:space="preserve">Cultural and Societal Influences</w:t>
      </w:r>
    </w:p>
    <w:p>
      <w:pPr>
        <w:pStyle w:val="FirstParagraph"/>
      </w:pPr>
      <w:r>
        <w:t xml:space="preserve">Turkey’s cultural context, including traditional family structures and conservative social norms, influences how social workers approach their roles. In Ankara, where modernity coexists with tradition, practitioners must balance respect for local customs with advocacy for progressive policies. Research by Çelik (2016) suggests that successful social work in Ankara requires cultural competence and the ability to navigate sensitive topics such as gender equality or LGBTQ+ rights without alienating communities.</w:t>
      </w:r>
    </w:p>
    <w:bookmarkEnd w:id="26"/>
    <w:bookmarkStart w:id="27" w:name="future-directions-and-recommendations"/>
    <w:p>
      <w:pPr>
        <w:pStyle w:val="Heading2"/>
      </w:pPr>
      <w:r>
        <w:t xml:space="preserve">Future Directions and Recommendations</w:t>
      </w:r>
    </w:p>
    <w:p>
      <w:pPr>
        <w:pStyle w:val="FirstParagraph"/>
      </w:pPr>
      <w:r>
        <w:t xml:space="preserve">Literature on social work in Turkey Ankara frequently calls for increased investment in training programs, better inter-agency collaboration, and stronger protections for social workers themselves. Scholars like Demir (2018) advocate for integrating technology into service delivery to address the gaps caused by resource limitations. Furthermore, there is a growing emphasis on research that documents the lived experiences of social workers in Ankara to inform more effective policy frameworks.</w:t>
      </w:r>
    </w:p>
    <w:bookmarkEnd w:id="27"/>
    <w:bookmarkStart w:id="28" w:name="conclusion"/>
    <w:p>
      <w:pPr>
        <w:pStyle w:val="Heading2"/>
      </w:pPr>
      <w:r>
        <w:t xml:space="preserve">Conclusion</w:t>
      </w:r>
    </w:p>
    <w:p>
      <w:pPr>
        <w:pStyle w:val="FirstParagraph"/>
      </w:pPr>
      <w:r>
        <w:t xml:space="preserve">In conclusion, this literature review underscores the multifaceted role of a social worker within Turkey Ankara. The profession operates at the intersection of national policies, local needs, and cultural dynamics, requiring both adaptability and resilience. While challenges persist—such as bureaucratic inefficiencies and funding constraints—the contributions of social workers in Ankara remain vital to addressing societal inequalities. Future research should continue to explore how the evolving socio-political landscape in Turkey shapes the practice of social work, ensuring that this profession can thrive and serve its communities effectively.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Social Worker in Turkey Ankara</dc:title>
  <dc:creator/>
  <dc:language>en</dc:language>
  <cp:keywords/>
  <dcterms:created xsi:type="dcterms:W3CDTF">2026-07-23T15:26:41Z</dcterms:created>
  <dcterms:modified xsi:type="dcterms:W3CDTF">2026-07-23T15:26:41Z</dcterms:modified>
</cp:coreProperties>
</file>

<file path=docProps/custom.xml><?xml version="1.0" encoding="utf-8"?>
<Properties xmlns="http://schemas.openxmlformats.org/officeDocument/2006/custom-properties" xmlns:vt="http://schemas.openxmlformats.org/officeDocument/2006/docPropsVTypes"/>
</file>