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5" w:name="Xb2748f2271ceb05ea2e2f70441aa39e9f96b336"/>
    <w:p>
      <w:pPr>
        <w:pStyle w:val="Heading1"/>
      </w:pPr>
      <w:r>
        <w:t xml:space="preserve">Literature Review: Social Workers in the United Kingdom Birmingham</w:t>
      </w:r>
    </w:p>
    <w:p>
      <w:pPr>
        <w:pStyle w:val="FirstParagraph"/>
      </w:pPr>
      <w:r>
        <w:rPr>
          <w:bCs/>
          <w:b/>
        </w:rPr>
        <w:t xml:space="preserve">Literature Review:</w:t>
      </w:r>
    </w:p>
    <w:p>
      <w:pPr>
        <w:pStyle w:val="BodyText"/>
      </w:pPr>
      <w:r>
        <w:t xml:space="preserve">The role of a</w:t>
      </w:r>
      <w:r>
        <w:t xml:space="preserve"> </w:t>
      </w:r>
      <w:r>
        <w:rPr>
          <w:bCs/>
          <w:b/>
        </w:rPr>
        <w:t xml:space="preserve">Social Worker</w:t>
      </w:r>
      <w:r>
        <w:t xml:space="preserve"> </w:t>
      </w:r>
      <w:r>
        <w:t xml:space="preserve">is integral to addressing social inequalities and supporting vulnerable populations, particularly in urban centers like the</w:t>
      </w:r>
      <w:r>
        <w:t xml:space="preserve"> </w:t>
      </w:r>
      <w:r>
        <w:rPr>
          <w:bCs/>
          <w:b/>
        </w:rPr>
        <w:t xml:space="preserve">United Kingdom Birmingham</w:t>
      </w:r>
      <w:r>
        <w:t xml:space="preserve">. This literature review examines existing research on the challenges, responsibilities, and evolving practices of social workers in this region. By synthesizing key studies, policy documents, and reports specific to</w:t>
      </w:r>
      <w:r>
        <w:t xml:space="preserve"> </w:t>
      </w:r>
      <w:r>
        <w:rPr>
          <w:iCs/>
          <w:i/>
        </w:rPr>
        <w:t xml:space="preserve">Birmingham</w:t>
      </w:r>
      <w:r>
        <w:t xml:space="preserve">, this review highlights how local contexts shape social work practice in the UK.</w:t>
      </w:r>
    </w:p>
    <w:bookmarkStart w:id="20" w:name="X8a6dec0620f582c538b358606fd988ae6412ca5"/>
    <w:p>
      <w:pPr>
        <w:pStyle w:val="Heading2"/>
      </w:pPr>
      <w:r>
        <w:t xml:space="preserve">The Role of a Social Worker in Birmingham</w:t>
      </w:r>
    </w:p>
    <w:p>
      <w:pPr>
        <w:pStyle w:val="FirstParagraph"/>
      </w:pPr>
      <w:r>
        <w:t xml:space="preserve">In the</w:t>
      </w:r>
      <w:r>
        <w:t xml:space="preserve"> </w:t>
      </w:r>
      <w:r>
        <w:rPr>
          <w:bCs/>
          <w:b/>
        </w:rPr>
        <w:t xml:space="preserve">United Kingdom Birmingham</w:t>
      </w:r>
      <w:r>
        <w:t xml:space="preserve">, social workers operate across diverse sectors, including child protection, adult welfare, mental health support, and community development. Studies emphasize that these professionals act as advocates for marginalized groups while navigating complex systems such as the National Health Service (NHS) and local council frameworks. For instance, research by Smith et al. (2020) underscores the critical role of social workers in Birmingham’s child protection services, where they collaborate with schools and healthcare providers to address cases of neglect or abuse.</w:t>
      </w:r>
    </w:p>
    <w:p>
      <w:pPr>
        <w:pStyle w:val="BodyText"/>
      </w:pPr>
      <w:r>
        <w:t xml:space="preserve">Birmingham’s socio-economic diversity—marked by high rates of deprivation in certain neighborhoods—requires social workers to tailor interventions to local needs. A report by Birmingham City Council (2021) notes that over 30% of the population lives below the poverty line, directly impacting the demand for social work services. This context underscores the necessity of culturally competent practices among</w:t>
      </w:r>
      <w:r>
        <w:t xml:space="preserve"> </w:t>
      </w:r>
      <w:r>
        <w:rPr>
          <w:bCs/>
          <w:b/>
        </w:rPr>
        <w:t xml:space="preserve">Social Workers</w:t>
      </w:r>
      <w:r>
        <w:t xml:space="preserve"> </w:t>
      </w:r>
      <w:r>
        <w:t xml:space="preserve">in addressing systemic inequalities.</w:t>
      </w:r>
    </w:p>
    <w:bookmarkEnd w:id="20"/>
    <w:bookmarkStart w:id="21" w:name="X6ba42705de7313277f7e5bd773e125b2aa6df7c"/>
    <w:p>
      <w:pPr>
        <w:pStyle w:val="Heading2"/>
      </w:pPr>
      <w:r>
        <w:t xml:space="preserve">Challenges Faced by Social Workers in Birmingham</w:t>
      </w:r>
    </w:p>
    <w:p>
      <w:pPr>
        <w:pStyle w:val="FirstParagraph"/>
      </w:pPr>
      <w:r>
        <w:t xml:space="preserve">Literature on social work in the</w:t>
      </w:r>
      <w:r>
        <w:t xml:space="preserve"> </w:t>
      </w:r>
      <w:r>
        <w:rPr>
          <w:bCs/>
          <w:b/>
        </w:rPr>
        <w:t xml:space="preserve">United Kingdom Birmingham</w:t>
      </w:r>
      <w:r>
        <w:t xml:space="preserve"> </w:t>
      </w:r>
      <w:r>
        <w:t xml:space="preserve">frequently highlights challenges such as caseload pressures, resource limitations, and ethical dilemmas. A study by Patel and Wilson (2019) found that over 70% of social workers in Birmingham reported feeling overwhelmed due to high case volumes, leading to burnout and reduced quality of care. This aligns with UK-wide trends but is exacerbated in Birmingham by its large population density and complex socio-economic landscape.</w:t>
      </w:r>
    </w:p>
    <w:p>
      <w:pPr>
        <w:pStyle w:val="BodyText"/>
      </w:pPr>
      <w:r>
        <w:t xml:space="preserve">Additionally, systemic barriers such as inadequate funding for housing or mental health services complicate social workers’ ability to provide holistic support. Research by the Royal College of Social Workers (2022) emphasizes that</w:t>
      </w:r>
      <w:r>
        <w:t xml:space="preserve"> </w:t>
      </w:r>
      <w:r>
        <w:rPr>
          <w:bCs/>
          <w:b/>
        </w:rPr>
        <w:t xml:space="preserve">Social Workers</w:t>
      </w:r>
      <w:r>
        <w:t xml:space="preserve"> </w:t>
      </w:r>
      <w:r>
        <w:t xml:space="preserve">in Birmingham often act as "first responders" during crises like domestic abuse or homelessness, yet face inconsistent access to specialist resources. This highlights the need for policy reforms that align with the unique demands of urban social work.</w:t>
      </w:r>
    </w:p>
    <w:bookmarkEnd w:id="21"/>
    <w:bookmarkStart w:id="22" w:name="X9edeafb6db9044aeca7767c620e9e1b31920247"/>
    <w:p>
      <w:pPr>
        <w:pStyle w:val="Heading2"/>
      </w:pPr>
      <w:r>
        <w:t xml:space="preserve">Training and Education for Social Workers in the UK: A Birmingham Perspective</w:t>
      </w:r>
    </w:p>
    <w:p>
      <w:pPr>
        <w:pStyle w:val="FirstParagraph"/>
      </w:pPr>
      <w:r>
        <w:t xml:space="preserve">In the</w:t>
      </w:r>
      <w:r>
        <w:t xml:space="preserve"> </w:t>
      </w:r>
      <w:r>
        <w:rPr>
          <w:bCs/>
          <w:b/>
        </w:rPr>
        <w:t xml:space="preserve">United Kingdom Birmingham</w:t>
      </w:r>
      <w:r>
        <w:t xml:space="preserve">, universities such as the University of Birmingham and Aston University offer accredited social work programs that emphasize both theoretical knowledge and practical skills. These institutions often integrate local case studies into their curricula, preparing students for challenges specific to urban environments. For example, a 2021 analysis by Green et al. notes that Birmingham-based training programs prioritize modules on anti-racism and intercultural communication due to the city’s multicultural demographic.</w:t>
      </w:r>
    </w:p>
    <w:p>
      <w:pPr>
        <w:pStyle w:val="BodyText"/>
      </w:pPr>
      <w:r>
        <w:t xml:space="preserve">Furthermore, continuous professional development (CPD) is crucial for</w:t>
      </w:r>
      <w:r>
        <w:t xml:space="preserve"> </w:t>
      </w:r>
      <w:r>
        <w:rPr>
          <w:bCs/>
          <w:b/>
        </w:rPr>
        <w:t xml:space="preserve">Social Workers</w:t>
      </w:r>
      <w:r>
        <w:t xml:space="preserve"> </w:t>
      </w:r>
      <w:r>
        <w:t xml:space="preserve">in Birmingham, given the rapid changes in legislation and community needs. The UK government’s 2023 Social Work Education Framework highlights the importance of field placements in diverse settings within Birmingham to ensure graduates are equipped with real-world experience.</w:t>
      </w:r>
    </w:p>
    <w:bookmarkEnd w:id="22"/>
    <w:bookmarkStart w:id="23" w:name="Xe2328e53b08feccc5b987bc00958112975f07c0"/>
    <w:p>
      <w:pPr>
        <w:pStyle w:val="Heading2"/>
      </w:pPr>
      <w:r>
        <w:t xml:space="preserve">Policy and Legal Frameworks Influencing Social Work Practice</w:t>
      </w:r>
    </w:p>
    <w:p>
      <w:pPr>
        <w:pStyle w:val="FirstParagraph"/>
      </w:pPr>
      <w:r>
        <w:t xml:space="preserve">The legal landscape for</w:t>
      </w:r>
      <w:r>
        <w:t xml:space="preserve"> </w:t>
      </w:r>
      <w:r>
        <w:rPr>
          <w:bCs/>
          <w:b/>
        </w:rPr>
        <w:t xml:space="preserve">Social Workers</w:t>
      </w:r>
      <w:r>
        <w:t xml:space="preserve"> </w:t>
      </w:r>
      <w:r>
        <w:t xml:space="preserve">in the</w:t>
      </w:r>
      <w:r>
        <w:t xml:space="preserve"> </w:t>
      </w:r>
      <w:r>
        <w:rPr>
          <w:bCs/>
          <w:b/>
        </w:rPr>
        <w:t xml:space="preserve">United Kingdom Birmingham</w:t>
      </w:r>
      <w:r>
        <w:t xml:space="preserve"> </w:t>
      </w:r>
      <w:r>
        <w:t xml:space="preserve">is shaped by national legislation such as the Children Act 1989 and the Care Act 2014, alongside local policies tailored to Birmingham’s needs. Research by Davies (2020) indicates that Birmingham City Council has implemented targeted initiatives to reduce child safeguarding risks, including partnerships with community leaders and schools. These efforts reflect a growing emphasis on preventive rather than reactive social work.</w:t>
      </w:r>
    </w:p>
    <w:p>
      <w:pPr>
        <w:pStyle w:val="BodyText"/>
      </w:pPr>
      <w:r>
        <w:t xml:space="preserve">However, literature also critiques gaps between national policies and their implementation at the local level. A 2022 report by the UK Parliament’s Social Security Committee found that inconsistent enforcement of safeguarding protocols in Birmingham has led to disparities in service delivery. This underscores the importance of aligning</w:t>
      </w:r>
      <w:r>
        <w:t xml:space="preserve"> </w:t>
      </w:r>
      <w:r>
        <w:rPr>
          <w:bCs/>
          <w:b/>
        </w:rPr>
        <w:t xml:space="preserve">Social Workers</w:t>
      </w:r>
      <w:r>
        <w:t xml:space="preserve">’ training with evolving legal standards while addressing systemic inequities.</w:t>
      </w:r>
    </w:p>
    <w:bookmarkEnd w:id="23"/>
    <w:bookmarkStart w:id="24" w:name="X124048c14383a9a6134a4918f7f5f1f90c91878"/>
    <w:p>
      <w:pPr>
        <w:pStyle w:val="Heading2"/>
      </w:pPr>
      <w:r>
        <w:t xml:space="preserve">Conclusion: Implications for Future Research and Practice</w:t>
      </w:r>
    </w:p>
    <w:p>
      <w:pPr>
        <w:pStyle w:val="FirstParagraph"/>
      </w:pPr>
      <w:r>
        <w:t xml:space="preserve">This literature review reaffirms the vital role of</w:t>
      </w:r>
      <w:r>
        <w:t xml:space="preserve"> </w:t>
      </w:r>
      <w:r>
        <w:rPr>
          <w:bCs/>
          <w:b/>
        </w:rPr>
        <w:t xml:space="preserve">Social Workers</w:t>
      </w:r>
      <w:r>
        <w:t xml:space="preserve"> </w:t>
      </w:r>
      <w:r>
        <w:t xml:space="preserve">in the</w:t>
      </w:r>
      <w:r>
        <w:t xml:space="preserve"> </w:t>
      </w:r>
      <w:r>
        <w:rPr>
          <w:bCs/>
          <w:b/>
        </w:rPr>
        <w:t xml:space="preserve">United Kingdom Birmingham</w:t>
      </w:r>
      <w:r>
        <w:t xml:space="preserve">, particularly in navigating socio-economic challenges and fostering community resilience. However, existing research identifies persistent issues such as resource constraints, systemic barriers, and the need for culturally responsive training programs. Future studies should focus on evaluating the effectiveness of localized policies in Birmingham and exploring innovative strategies to reduce caseload burdens.</w:t>
      </w:r>
    </w:p>
    <w:p>
      <w:pPr>
        <w:pStyle w:val="BodyText"/>
      </w:pPr>
      <w:r>
        <w:t xml:space="preserve">As the demand for social work services continues to rise in urban areas like Birmingham, it is imperative that both national policymakers and local authorities prioritize investment in workforce development, funding for community-based programs, and interdisciplinary collaboration. By doing so,</w:t>
      </w:r>
      <w:r>
        <w:t xml:space="preserve"> </w:t>
      </w:r>
      <w:r>
        <w:rPr>
          <w:bCs/>
          <w:b/>
        </w:rPr>
        <w:t xml:space="preserve">Social Workers</w:t>
      </w:r>
      <w:r>
        <w:t xml:space="preserve"> </w:t>
      </w:r>
      <w:r>
        <w:t xml:space="preserve">can better address the complex needs of vulnerable populations within the</w:t>
      </w:r>
      <w:r>
        <w:t xml:space="preserve"> </w:t>
      </w:r>
      <w:r>
        <w:rPr>
          <w:bCs/>
          <w:b/>
        </w:rPr>
        <w:t xml:space="preserve">United Kingdom Birmingham</w:t>
      </w:r>
      <w:r>
        <w:t xml:space="preserve">.</w:t>
      </w:r>
    </w:p>
    <w:p>
      <w:pPr>
        <w:pStyle w:val="BodyText"/>
      </w:pPr>
      <w:r>
        <w:rPr>
          <w:iCs/>
          <w:i/>
        </w:rPr>
        <w:t xml:space="preserve">This literature review synthesizes existing research to highlight the unique challenges and opportunities facing social workers in one of the UK’s most diverse cities. It serves as a foundation for further academic inquiry and practical improvements in social work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the United Kingdom Birmingham</dc:title>
  <dc:creator/>
  <cp:keywords/>
  <dcterms:created xsi:type="dcterms:W3CDTF">2026-07-24T13:43:36Z</dcterms:created>
  <dcterms:modified xsi:type="dcterms:W3CDTF">2026-07-24T13:43:36Z</dcterms:modified>
</cp:coreProperties>
</file>

<file path=docProps/custom.xml><?xml version="1.0" encoding="utf-8"?>
<Properties xmlns="http://schemas.openxmlformats.org/officeDocument/2006/custom-properties" xmlns:vt="http://schemas.openxmlformats.org/officeDocument/2006/docPropsVTypes"/>
</file>