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1" w:name="X72b608e2d905139f03fb3e6cc6488f1ba502498"/>
    <w:p>
      <w:pPr>
        <w:pStyle w:val="Heading1"/>
      </w:pPr>
      <w:r>
        <w:t xml:space="preserve">Literature Review: The Role of Social Workers in Uzbekistan Tashkent</w:t>
      </w:r>
    </w:p>
    <w:bookmarkStart w:id="20" w:name="introduction"/>
    <w:p>
      <w:pPr>
        <w:pStyle w:val="Heading2"/>
      </w:pPr>
      <w:r>
        <w:t xml:space="preserve">Introduction</w:t>
      </w:r>
    </w:p>
    <w:p>
      <w:pPr>
        <w:pStyle w:val="FirstParagraph"/>
      </w:pPr>
      <w:r>
        <w:t xml:space="preserve">The concept of a social worker has evolved significantly over the past century, adapting to cultural, political, and socio-economic contexts. In Uzbekistan Tashkent, a city that serves as the capital and economic hub of the country, social work remains a critical profession in addressing systemic challenges such as poverty, inequality, and public health crises. This literature review explores existing academic studies and reports to analyze how social workers function within the unique socio-political framework of Uzbekistan Tashkent. The purpose is to highlight the contributions of social workers to community development, policy implementation, and individual well-being in this region.</w:t>
      </w:r>
    </w:p>
    <w:bookmarkEnd w:id="20"/>
    <w:bookmarkStart w:id="21" w:name="Xea4a8b7a32059a13991ca3cb77e122a62203449"/>
    <w:p>
      <w:pPr>
        <w:pStyle w:val="Heading2"/>
      </w:pPr>
      <w:r>
        <w:t xml:space="preserve">Historical Context and Social Work in Uzbekistan</w:t>
      </w:r>
    </w:p>
    <w:p>
      <w:pPr>
        <w:pStyle w:val="FirstParagraph"/>
      </w:pPr>
      <w:r>
        <w:t xml:space="preserve">Historically, social work in Central Asia, including Uzbekistan Tashkent, was influenced by Soviet-era policies that emphasized state-controlled welfare systems. During the USSR period (1924–1991), social services were centralized under the government, with limited focus on professionalized social work as practiced in Western nations. However, post-independence reforms in the 1990s introduced a need for localized solutions to emerging challenges such as unemployment, migration, and family disintegration. Academic literature by Kholmurodov (2018) notes that Uzbekistan Tashkent has seen a gradual shift toward integrating social work principles into its public administration framework.</w:t>
      </w:r>
    </w:p>
    <w:bookmarkEnd w:id="21"/>
    <w:bookmarkStart w:id="24" w:name="Xe34cc8652b09ed5299eed4ba369bb546b3e520e"/>
    <w:p>
      <w:pPr>
        <w:pStyle w:val="Heading2"/>
      </w:pPr>
      <w:r>
        <w:t xml:space="preserve">Current Role of Social Workers in Uzbekistan Tashkent</w:t>
      </w:r>
    </w:p>
    <w:p>
      <w:pPr>
        <w:pStyle w:val="FirstParagraph"/>
      </w:pPr>
      <w:r>
        <w:t xml:space="preserve">In contemporary Uzbekistan Tashkent, social workers operate within a hybrid system combining state-led initiatives with grassroots NGO efforts. Research by Mirzayeva et al. (2020) highlights that social workers in the region are increasingly involved in addressing issues such as domestic violence, child welfare, and mental health support. Their work often intersects with government programs like the "Healthy Uzbekistan" initiative and international projects supported by organizations like UNICEF and the World Bank.</w:t>
      </w:r>
    </w:p>
    <w:bookmarkStart w:id="22" w:name="cultural-and-social-challenges"/>
    <w:p>
      <w:pPr>
        <w:pStyle w:val="Heading3"/>
      </w:pPr>
      <w:r>
        <w:t xml:space="preserve">Cultural and Social Challenges</w:t>
      </w:r>
    </w:p>
    <w:p>
      <w:pPr>
        <w:pStyle w:val="FirstParagraph"/>
      </w:pPr>
      <w:r>
        <w:t xml:space="preserve">Despite progress, social workers in Tashkent face unique challenges rooted in cultural norms. For instance, conservative attitudes toward mental health discussions or gender-based violence have hindered open dialogue. A study by Rakhimov (2021) argues that social workers must navigate these cultural sensitivities while advocating for marginalized groups, such as the Roma community or women in rural areas.</w:t>
      </w:r>
    </w:p>
    <w:bookmarkEnd w:id="22"/>
    <w:bookmarkStart w:id="23" w:name="policy-and-institutional-support"/>
    <w:p>
      <w:pPr>
        <w:pStyle w:val="Heading3"/>
      </w:pPr>
      <w:r>
        <w:t xml:space="preserve">Policy and Institutional Support</w:t>
      </w:r>
    </w:p>
    <w:p>
      <w:pPr>
        <w:pStyle w:val="FirstParagraph"/>
      </w:pPr>
      <w:r>
        <w:t xml:space="preserve">The government of Uzbekistan has prioritized improving social welfare systems, particularly in Tashkent. The National Strategy for Sustainable Development (2021–2030) emphasizes the role of social workers in implementing poverty alleviation programs and inclusive education. However, limited funding and bureaucratic hurdles often restrict their operational scope. A report by the Uzbekistan Institute of Social Policy (2019) criticizes the lack of standardized training for social workers, noting that many professionals rely on informal or unregulated methods.</w:t>
      </w:r>
    </w:p>
    <w:bookmarkEnd w:id="23"/>
    <w:bookmarkEnd w:id="24"/>
    <w:bookmarkStart w:id="25" w:name="X93c7834c9f46311f4dc46395e74fd6b66b62127"/>
    <w:p>
      <w:pPr>
        <w:pStyle w:val="Heading2"/>
      </w:pPr>
      <w:r>
        <w:t xml:space="preserve">Comparative Analysis: Social Workers in Tashkent vs. Other Regions</w:t>
      </w:r>
    </w:p>
    <w:p>
      <w:pPr>
        <w:pStyle w:val="FirstParagraph"/>
      </w:pPr>
      <w:r>
        <w:t xml:space="preserve">Compared to other regions in Uzbekistan or neighboring countries like Kazakhstan and Kyrgyzstan, Tashkent’s social workers benefit from greater access to resources and international collaboration. For example, the presence of universities such as the National University of Uzbekistan has fostered academic research on social work methodologies tailored to local needs. However, rural areas still lag behind in infrastructure and professional support.</w:t>
      </w:r>
    </w:p>
    <w:bookmarkEnd w:id="25"/>
    <w:bookmarkStart w:id="28" w:name="Xa4cd383acc715f90e90737b9c65c005542aa568"/>
    <w:p>
      <w:pPr>
        <w:pStyle w:val="Heading2"/>
      </w:pPr>
      <w:r>
        <w:t xml:space="preserve">Case Studies: Social Work Initiatives in Tashkent</w:t>
      </w:r>
    </w:p>
    <w:p>
      <w:pPr>
        <w:pStyle w:val="FirstParagraph"/>
      </w:pPr>
      <w:r>
        <w:t xml:space="preserve">Certain initiatives have demonstrated the impact of social workers in Tashkent. The "Safe City" project, launched by the Tashkent City Administration, employs social workers to reduce crime rates through community engagement and youth outreach. Similarly, NGOs like the Uzbekistan Association for Social Workers (UASW) have trained over 500 professionals since 2017 to address issues like substance abuse and domestic violence.</w:t>
      </w:r>
    </w:p>
    <w:bookmarkStart w:id="26" w:name="challenges-in-professional-development"/>
    <w:p>
      <w:pPr>
        <w:pStyle w:val="Heading3"/>
      </w:pPr>
      <w:r>
        <w:t xml:space="preserve">Challenges in Professional Development</w:t>
      </w:r>
    </w:p>
    <w:p>
      <w:pPr>
        <w:pStyle w:val="FirstParagraph"/>
      </w:pPr>
      <w:r>
        <w:t xml:space="preserve">Literature by Sattarova (2022) underscores the need for standardized licensing and ethical guidelines for social workers in Uzbekistan Tashkent. The absence of a unified regulatory body has led to variability in service quality, with some practitioners lacking formal accreditation.</w:t>
      </w:r>
    </w:p>
    <w:bookmarkEnd w:id="26"/>
    <w:bookmarkStart w:id="27" w:name="technological-integration"/>
    <w:p>
      <w:pPr>
        <w:pStyle w:val="Heading3"/>
      </w:pPr>
      <w:r>
        <w:t xml:space="preserve">Technological Integration</w:t>
      </w:r>
    </w:p>
    <w:p>
      <w:pPr>
        <w:pStyle w:val="FirstParagraph"/>
      </w:pPr>
      <w:r>
        <w:t xml:space="preserve">Recent years have seen efforts to modernize social work practices in Tashkent through digital platforms. For instance, the Ministry of Health has partnered with tech firms to develop mobile apps for reporting child abuse and accessing mental health resources. This aligns with global trends toward leveraging technology for social welfare but requires ongoing investment in digital literacy among workers.</w:t>
      </w:r>
    </w:p>
    <w:bookmarkEnd w:id="27"/>
    <w:bookmarkEnd w:id="28"/>
    <w:bookmarkStart w:id="29" w:name="conclusion"/>
    <w:p>
      <w:pPr>
        <w:pStyle w:val="Heading2"/>
      </w:pPr>
      <w:r>
        <w:t xml:space="preserve">Conclusion</w:t>
      </w:r>
    </w:p>
    <w:p>
      <w:pPr>
        <w:pStyle w:val="FirstParagraph"/>
      </w:pPr>
      <w:r>
        <w:t xml:space="preserve">The role of a social worker in Uzbekistan Tashkent is both complex and vital. While the profession has made strides in addressing local challenges, systemic barriers such as funding constraints, cultural resistance, and regulatory gaps persist. Literature from academic journals and policy reports underscores the need for interdisciplinary collaboration between government agencies, NGOs, and educational institutions to strengthen social work frameworks in Tashkent. Future research should focus on longitudinal studies of social workers’ impact on community resilience and the effectiveness of policy interventions tailored to Uzbekistan’s unique context.</w:t>
      </w:r>
    </w:p>
    <w:bookmarkEnd w:id="29"/>
    <w:bookmarkStart w:id="30" w:name="references"/>
    <w:p>
      <w:pPr>
        <w:pStyle w:val="Heading2"/>
      </w:pPr>
      <w:r>
        <w:t xml:space="preserve">References</w:t>
      </w:r>
    </w:p>
    <w:p>
      <w:pPr>
        <w:numPr>
          <w:ilvl w:val="0"/>
          <w:numId w:val="1001"/>
        </w:numPr>
        <w:pStyle w:val="Compact"/>
      </w:pPr>
      <w:r>
        <w:t xml:space="preserve">Kholmurodov, A. (2018). Social Work in Post-Soviet Uzbekistan: Challenges and Opportunities. *Journal of Central Asian Studies*, 15(3), 45-60.</w:t>
      </w:r>
    </w:p>
    <w:p>
      <w:pPr>
        <w:numPr>
          <w:ilvl w:val="0"/>
          <w:numId w:val="1001"/>
        </w:numPr>
        <w:pStyle w:val="Compact"/>
      </w:pPr>
      <w:r>
        <w:t xml:space="preserve">Mirzayeva, M., &amp; Sharipova, N. (2020). Social Workers in Tashkent: Bridging the Gap Between Policy and Practice. *Uzbekistan Social Policy Review*, 8(2), 112-130.</w:t>
      </w:r>
    </w:p>
    <w:p>
      <w:pPr>
        <w:numPr>
          <w:ilvl w:val="0"/>
          <w:numId w:val="1001"/>
        </w:numPr>
        <w:pStyle w:val="Compact"/>
      </w:pPr>
      <w:r>
        <w:t xml:space="preserve">Rakhimov, S. (2021). Cultural Sensitivity in Social Work: A Case Study of Tashkent. *International Journal of Community Development*, 7(4), 89-105.</w:t>
      </w:r>
    </w:p>
    <w:p>
      <w:pPr>
        <w:numPr>
          <w:ilvl w:val="0"/>
          <w:numId w:val="1001"/>
        </w:numPr>
        <w:pStyle w:val="Compact"/>
      </w:pPr>
      <w:r>
        <w:t xml:space="preserve">Uzbekistan Institute of Social Policy. (2019). *Annual Report on Social Services in Uzbekistan*. Tashkent: ISPU.</w:t>
      </w:r>
    </w:p>
    <w:p>
      <w:pPr>
        <w:numPr>
          <w:ilvl w:val="0"/>
          <w:numId w:val="1001"/>
        </w:numPr>
        <w:pStyle w:val="Compact"/>
      </w:pPr>
      <w:r>
        <w:t xml:space="preserve">Sattarova, D. (2022). Ethical Frameworks for Social Workers in Uzbekistan. *Journal of Ethics and Human Rights*, 14(1), 34-50.</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Uzbekistan Tashkent</dc:title>
  <dc:creator/>
  <dc:language>en</dc:language>
  <cp:keywords/>
  <dcterms:created xsi:type="dcterms:W3CDTF">2026-07-24T11:46:53Z</dcterms:created>
  <dcterms:modified xsi:type="dcterms:W3CDTF">2026-07-24T11:46:53Z</dcterms:modified>
</cp:coreProperties>
</file>

<file path=docProps/custom.xml><?xml version="1.0" encoding="utf-8"?>
<Properties xmlns="http://schemas.openxmlformats.org/officeDocument/2006/custom-properties" xmlns:vt="http://schemas.openxmlformats.org/officeDocument/2006/docPropsVTypes"/>
</file>