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a796085bf6017c3eb0b6aead908ac8009fec9dc"/>
    <w:p>
      <w:pPr>
        <w:pStyle w:val="Heading1"/>
      </w:pPr>
      <w:r>
        <w:t xml:space="preserve">Literature Review: The Role of Social Workers in Venezuela Caracas</w:t>
      </w:r>
    </w:p>
    <w:bookmarkStart w:id="20" w:name="Xdc6ef206b16cdbea7494c59f39fcfe6abf67e4e"/>
    <w:p>
      <w:pPr>
        <w:pStyle w:val="Heading2"/>
      </w:pPr>
      <w:r>
        <w:t xml:space="preserve">Introduction to the Literature Review on Social Workers in Venezuela Caracas</w:t>
      </w:r>
    </w:p>
    <w:p>
      <w:pPr>
        <w:pStyle w:val="FirstParagraph"/>
      </w:pPr>
      <w:r>
        <w:t xml:space="preserve">The literature review on the role of social workers in Venezuela, particularly within the context of Caracas, is essential for understanding how this profession navigates the complex socio-economic and political landscape of one of Latin America's most challenging environments. Venezuela Caracas has become a focal point for studying social work practices due to its unique blend of historical, economic, and humanitarian crises. This review synthesizes existing research on social workers in Venezuela Caracas, highlighting their contributions, challenges, and the theoretical frameworks that guide their interventions.</w:t>
      </w:r>
    </w:p>
    <w:bookmarkEnd w:id="20"/>
    <w:bookmarkStart w:id="21" w:name="Xade046b2786c2e2d586d8ce8b6dd6517779bb16"/>
    <w:p>
      <w:pPr>
        <w:pStyle w:val="Heading2"/>
      </w:pPr>
      <w:r>
        <w:t xml:space="preserve">Historical Context of Social Work in Venezuela Caracas</w:t>
      </w:r>
    </w:p>
    <w:p>
      <w:pPr>
        <w:pStyle w:val="FirstParagraph"/>
      </w:pPr>
      <w:r>
        <w:t xml:space="preserve">The evolution of social work as a profession in Venezuela dates back to the early 20th century, influenced by global movements toward social justice and welfare. However, the specific context of Caracas has shaped its development uniquely. Post-independence, Venezuela's political and economic structures created a demand for professionals addressing poverty, inequality, and urbanization. By the mid-20th century, formal education in social work emerged in institutions like the Universidad Central de Venezuela (UCV), which became a cornerstone for training local social workers.</w:t>
      </w:r>
    </w:p>
    <w:p>
      <w:pPr>
        <w:pStyle w:val="BodyText"/>
      </w:pPr>
      <w:r>
        <w:t xml:space="preserve">Caracas, as the capital and largest city of Venezuela, has historically been a hub for social challenges such as rapid urbanization, informal settlements (e.g., Petare and La Vega), and disparities in access to education and healthcare. Social workers in this region have played a critical role in addressing these issues through community-based programs, advocacy, and policy development.</w:t>
      </w:r>
    </w:p>
    <w:bookmarkEnd w:id="21"/>
    <w:bookmarkStart w:id="22" w:name="X98f7a2b2b04cff20f397cc63369e5089f059ae0"/>
    <w:p>
      <w:pPr>
        <w:pStyle w:val="Heading2"/>
      </w:pPr>
      <w:r>
        <w:t xml:space="preserve">Current Role of Social Workers in Venezuela Caracas</w:t>
      </w:r>
    </w:p>
    <w:p>
      <w:pPr>
        <w:pStyle w:val="FirstParagraph"/>
      </w:pPr>
      <w:r>
        <w:t xml:space="preserve">In recent decades, the socio-economic crisis in Venezuela has intensified the demand for social workers in Caracas. Hyperinflation, food shortages, and political instability have exacerbated poverty and inequality, pushing vulnerable populations into deeper hardship. According to studies by international organizations such as the United Nations (UN), over 80% of Venezuelans now live below the poverty line, with Caracas experiencing some of the highest rates of displacement and violence.</w:t>
      </w:r>
    </w:p>
    <w:p>
      <w:pPr>
        <w:pStyle w:val="BodyText"/>
      </w:pPr>
      <w:r>
        <w:t xml:space="preserve">Social workers in Caracas are increasingly engaged in multidisciplinary efforts to mitigate these crises. Their work includes providing psychosocial support to families affected by migration, coordinating emergency aid for displaced communities, and advocating for policies that address systemic issues like healthcare access and education. For instance, the National Institute of Social Security (INSS) has relied on social workers to manage welfare programs amid dwindling state resources.</w:t>
      </w:r>
    </w:p>
    <w:p>
      <w:pPr>
        <w:pStyle w:val="BodyText"/>
      </w:pPr>
      <w:r>
        <w:t xml:space="preserve">Despite these efforts, social workers face significant challenges. Limited funding, political interference in professional autonomy, and the erosion of public trust due to institutional corruption have hindered their ability to operate effectively. A 2023 study by the Venezuelan Institute for Social Research (IVS) noted that 65% of social workers in Caracas report feeling "overwhelmed" by the scale of their clients' needs and bureaucratic barriers.</w:t>
      </w:r>
    </w:p>
    <w:bookmarkEnd w:id="22"/>
    <w:bookmarkStart w:id="23" w:name="X47f0cc212555b7752df63cf286bca38fbfae78e"/>
    <w:p>
      <w:pPr>
        <w:pStyle w:val="Heading2"/>
      </w:pPr>
      <w:r>
        <w:t xml:space="preserve">Theoretical Frameworks Applied to Social Work in Venezuela Caracas</w:t>
      </w:r>
    </w:p>
    <w:p>
      <w:pPr>
        <w:pStyle w:val="FirstParagraph"/>
      </w:pPr>
      <w:r>
        <w:t xml:space="preserve">Social workers in Venezuela Caracas often draw on theoretical models that emphasize community empowerment, structural inequality, and cultural competence. The ecological systems theory (Bronfenbrenner, 1979) is frequently applied to understand how individuals interact with their environments, particularly in contexts of extreme poverty and political instability.</w:t>
      </w:r>
    </w:p>
    <w:p>
      <w:pPr>
        <w:pStyle w:val="BodyText"/>
      </w:pPr>
      <w:r>
        <w:t xml:space="preserve">Additionally, the human rights framework has gained prominence as social workers advocate for marginalized groups. This approach aligns with Venezuela's constitutional guarantees of social justice but is often challenged by systemic neglect. For example, initiatives like "Redes de Solidaridad" (Solidarity Networks) in Caracas combine grassroots organizing with legal advocacy to address housing insecurity and gender-based violence.</w:t>
      </w:r>
    </w:p>
    <w:bookmarkEnd w:id="23"/>
    <w:bookmarkStart w:id="24" w:name="Xe32a931c1e7c9926734aa9cb084f6ff3ad1893f"/>
    <w:p>
      <w:pPr>
        <w:pStyle w:val="Heading2"/>
      </w:pPr>
      <w:r>
        <w:t xml:space="preserve">Critical Gaps in the Literature on Social Workers in Venezuela Caracas</w:t>
      </w:r>
    </w:p>
    <w:p>
      <w:pPr>
        <w:pStyle w:val="FirstParagraph"/>
      </w:pPr>
      <w:r>
        <w:t xml:space="preserve">While existing literature highlights the resilience of social workers in Venezuela Caracas, several gaps remain. First, there is a lack of longitudinal studies examining how prolonged crises have shaped the profession's evolution. Most research focuses on short-term interventions rather than long-term adaptations to systemic change.</w:t>
      </w:r>
    </w:p>
    <w:p>
      <w:pPr>
        <w:pStyle w:val="BodyText"/>
      </w:pPr>
      <w:r>
        <w:t xml:space="preserve">Second, the intersectionality of social workers' roles—balancing clinical work with activism in a polarized political climate—is underexplored. Additionally, few studies document the experiences of LGBTQ+ individuals or Indigenous communities in Caracas, who face compounded discrimination and marginalization.</w:t>
      </w:r>
    </w:p>
    <w:p>
      <w:pPr>
        <w:pStyle w:val="BodyText"/>
      </w:pPr>
      <w:r>
        <w:t xml:space="preserve">Furthermore, there is a need for more empirical data on the effectiveness of social workers' interventions. Many programs rely on anecdotal evidence rather than rigorous evaluation methods. A 2021 article in the *Journal of Latin American Social Work* called for greater investment in mixed-methods research to bridge this gap.</w:t>
      </w:r>
    </w:p>
    <w:bookmarkEnd w:id="24"/>
    <w:bookmarkStart w:id="25" w:name="X1673b023dc76089be3b74ca67f255f391b1e28f"/>
    <w:p>
      <w:pPr>
        <w:pStyle w:val="Heading2"/>
      </w:pPr>
      <w:r>
        <w:t xml:space="preserve">Case Studies and Examples from Venezuela Caracas</w:t>
      </w:r>
    </w:p>
    <w:p>
      <w:pPr>
        <w:pStyle w:val="FirstParagraph"/>
      </w:pPr>
      <w:r>
        <w:t xml:space="preserve">Several case studies illustrate the work of social workers in Caracas. For instance, the "Centro de Apoyo Integral" (Integral Support Center) in La Vega provides psychosocial services to families affected by domestic violence and substance abuse. Social workers there use trauma-informed practices to build trust with clients amid high levels of distrust toward institutions.</w:t>
      </w:r>
    </w:p>
    <w:p>
      <w:pPr>
        <w:pStyle w:val="BodyText"/>
      </w:pPr>
      <w:r>
        <w:t xml:space="preserve">Another example is the "Proyecto Alimentación" (Food Project), which distributes monthly food rations to low-income households in Petare. This initiative, supported by a coalition of NGOs and local social workers, has become a lifeline for thousands of families. However, the project's sustainability remains precarious due to funding shortages and political opposition.</w:t>
      </w:r>
    </w:p>
    <w:bookmarkEnd w:id="25"/>
    <w:bookmarkStart w:id="26" w:name="X73464a16e0e904cb55cf715c51bca0a41282c0e"/>
    <w:p>
      <w:pPr>
        <w:pStyle w:val="Heading2"/>
      </w:pPr>
      <w:r>
        <w:t xml:space="preserve">Conclusion: The Future of Social Workers in Venezuela Caracas</w:t>
      </w:r>
    </w:p>
    <w:p>
      <w:pPr>
        <w:pStyle w:val="FirstParagraph"/>
      </w:pPr>
      <w:r>
        <w:t xml:space="preserve">The literature on social workers in Venezuela Caracas underscores both their critical role and the systemic challenges they face. As the crisis deepens, these professionals remain at the forefront of efforts to address poverty, inequality, and human rights abuses. However, their impact is constrained by limited resources, political polarization, and a lack of scholarly attention to their unique context.</w:t>
      </w:r>
    </w:p>
    <w:p>
      <w:pPr>
        <w:pStyle w:val="BodyText"/>
      </w:pPr>
      <w:r>
        <w:t xml:space="preserve">Future research must prioritize interdisciplinary collaboration between social workers in Caracas and global scholars to develop innovative solutions for the region. This includes fostering local knowledge systems that center the voices of Venezuelan communities while addressing the structural barriers that perpetuate inequality. Only through such efforts can Social Workers in Venezuela Caracas continue to fulfill their mission of promoting equity and dignity amid adversity.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Venezuela Caracas</dc:title>
  <dc:creator/>
  <dc:language>en</dc:language>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