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cccdd289bed2dd00e11f3e57c004589f088e6f4"/>
    <w:p>
      <w:pPr>
        <w:pStyle w:val="Heading1"/>
      </w:pPr>
      <w:r>
        <w:t xml:space="preserve">Literature Review: The Role of Social Workers in Vietnam Ho Chi Minh City</w:t>
      </w:r>
    </w:p>
    <w:p>
      <w:pPr>
        <w:pStyle w:val="FirstParagraph"/>
      </w:pPr>
      <w:r>
        <w:rPr>
          <w:bCs/>
          <w:b/>
        </w:rPr>
        <w:t xml:space="preserve">Keywords:</w:t>
      </w:r>
      <w:r>
        <w:t xml:space="preserve"> </w:t>
      </w:r>
      <w:r>
        <w:t xml:space="preserve">Literature Review, Social Worker, Vietnam Ho Chi Minh City</w:t>
      </w:r>
    </w:p>
    <w:bookmarkStart w:id="20" w:name="introduction"/>
    <w:p>
      <w:pPr>
        <w:pStyle w:val="Heading2"/>
      </w:pPr>
      <w:r>
        <w:t xml:space="preserve">Introduction</w:t>
      </w:r>
    </w:p>
    <w:p>
      <w:pPr>
        <w:pStyle w:val="FirstParagraph"/>
      </w:pPr>
      <w:r>
        <w:t xml:space="preserve">The role of social workers in urban environments has gained increasing attention globally as societies grapple with complex social issues. In the context of</w:t>
      </w:r>
      <w:r>
        <w:t xml:space="preserve"> </w:t>
      </w:r>
      <w:r>
        <w:rPr>
          <w:bCs/>
          <w:b/>
        </w:rPr>
        <w:t xml:space="preserve">Vietnam Ho Chi Minh City</w:t>
      </w:r>
      <w:r>
        <w:t xml:space="preserve">, a rapidly urbanizing metropolis, the contributions of social workers are critical to addressing challenges such as poverty, mental health disparities, and community development. This literature review synthesizes existing academic and professional discussions on the role of</w:t>
      </w:r>
      <w:r>
        <w:t xml:space="preserve"> </w:t>
      </w:r>
      <w:r>
        <w:rPr>
          <w:bCs/>
          <w:b/>
        </w:rPr>
        <w:t xml:space="preserve">Social Worker</w:t>
      </w:r>
      <w:r>
        <w:t xml:space="preserve">s in this dynamic setting. It explores historical influences, current practices, challenges faced by professionals in</w:t>
      </w:r>
      <w:r>
        <w:t xml:space="preserve"> </w:t>
      </w:r>
      <w:r>
        <w:rPr>
          <w:bCs/>
          <w:b/>
        </w:rPr>
        <w:t xml:space="preserve">Vietnam Ho Chi Minh City</w:t>
      </w:r>
      <w:r>
        <w:t xml:space="preserve">, and opportunities for future growth.</w:t>
      </w:r>
    </w:p>
    <w:bookmarkEnd w:id="20"/>
    <w:bookmarkStart w:id="21" w:name="X34d14bbc19c87f03a758b26c8b778368f9c2190"/>
    <w:p>
      <w:pPr>
        <w:pStyle w:val="Heading2"/>
      </w:pPr>
      <w:r>
        <w:t xml:space="preserve">Historical Context of Social Work in Vietnam</w:t>
      </w:r>
    </w:p>
    <w:p>
      <w:pPr>
        <w:pStyle w:val="FirstParagraph"/>
      </w:pPr>
      <w:r>
        <w:t xml:space="preserve">The evolution of social work in Vietnam has been shaped by its unique socio-political history. Post-reunification in 1975, the country focused on rebuilding infrastructure and addressing post-war trauma, which laid the groundwork for formalized social services. However, it was not until recent decades that the profession of</w:t>
      </w:r>
      <w:r>
        <w:t xml:space="preserve"> </w:t>
      </w:r>
      <w:r>
        <w:rPr>
          <w:bCs/>
          <w:b/>
        </w:rPr>
        <w:t xml:space="preserve">Social Worker</w:t>
      </w:r>
      <w:r>
        <w:t xml:space="preserve"> </w:t>
      </w:r>
      <w:r>
        <w:t xml:space="preserve">gained recognition within Vietnam's legal and academic frameworks. The Ministry of Labor, Invalids and Social Affairs (MOLISA) began to institutionalize social work practices in the 1990s, aligning with international standards while adapting to local cultural norms.</w:t>
      </w:r>
    </w:p>
    <w:bookmarkEnd w:id="21"/>
    <w:bookmarkStart w:id="22" w:name="X7a6285cae08453bdf4e415212934e97470acf24"/>
    <w:p>
      <w:pPr>
        <w:pStyle w:val="Heading2"/>
      </w:pPr>
      <w:r>
        <w:t xml:space="preserve">Current Role of Social Workers in Ho Chi Minh City</w:t>
      </w:r>
    </w:p>
    <w:p>
      <w:pPr>
        <w:pStyle w:val="FirstParagraph"/>
      </w:pPr>
      <w:r>
        <w:rPr>
          <w:bCs/>
          <w:b/>
        </w:rPr>
        <w:t xml:space="preserve">Vietnam Ho Chi Minh City</w:t>
      </w:r>
      <w:r>
        <w:t xml:space="preserve">, as the economic and cultural hub of Vietnam, presents a complex tapestry of social issues that require the expertise of</w:t>
      </w:r>
      <w:r>
        <w:t xml:space="preserve"> </w:t>
      </w:r>
      <w:r>
        <w:rPr>
          <w:bCs/>
          <w:b/>
        </w:rPr>
        <w:t xml:space="preserve">Social Worker</w:t>
      </w:r>
      <w:r>
        <w:t xml:space="preserve">s. According to Nguyen et al. (2021), social workers in HCMC are heavily involved in child protection programs, mental health support for urban populations, and community-based initiatives addressing poverty and inequality. For instance, NGOs such as the Vietnam Social Forum have partnered with local</w:t>
      </w:r>
      <w:r>
        <w:t xml:space="preserve"> </w:t>
      </w:r>
      <w:r>
        <w:rPr>
          <w:bCs/>
          <w:b/>
        </w:rPr>
        <w:t xml:space="preserve">Social Worker</w:t>
      </w:r>
      <w:r>
        <w:t xml:space="preserve">s to implement anti-poverty campaigns targeting marginalized groups in districts like District 10.</w:t>
      </w:r>
    </w:p>
    <w:p>
      <w:pPr>
        <w:pStyle w:val="BodyText"/>
      </w:pPr>
      <w:r>
        <w:t xml:space="preserve">Additionally, the rise of migration within HCMC has led to an increased demand for social workers specializing in refugee and immigrant integration. A study by Le (2020) highlights how</w:t>
      </w:r>
      <w:r>
        <w:t xml:space="preserve"> </w:t>
      </w:r>
      <w:r>
        <w:rPr>
          <w:bCs/>
          <w:b/>
        </w:rPr>
        <w:t xml:space="preserve">Social Worker</w:t>
      </w:r>
      <w:r>
        <w:t xml:space="preserve">s provide critical support to Vietnamese and international migrants, navigating language barriers and cultural differences. This aligns with global trends where urban centers increasingly rely on social work professionals to foster inclusive communities.</w:t>
      </w:r>
    </w:p>
    <w:bookmarkEnd w:id="22"/>
    <w:bookmarkStart w:id="23" w:name="challenges-facing-social-workers-in-hcmc"/>
    <w:p>
      <w:pPr>
        <w:pStyle w:val="Heading2"/>
      </w:pPr>
      <w:r>
        <w:t xml:space="preserve">Challenges Facing Social Workers in HCMC</w:t>
      </w:r>
    </w:p>
    <w:p>
      <w:pPr>
        <w:pStyle w:val="FirstParagraph"/>
      </w:pPr>
      <w:r>
        <w:t xml:space="preserve">Despite their vital role,</w:t>
      </w:r>
      <w:r>
        <w:t xml:space="preserve"> </w:t>
      </w:r>
      <w:r>
        <w:rPr>
          <w:bCs/>
          <w:b/>
        </w:rPr>
        <w:t xml:space="preserve">Social Worker</w:t>
      </w:r>
      <w:r>
        <w:t xml:space="preserve">s in</w:t>
      </w:r>
      <w:r>
        <w:t xml:space="preserve"> </w:t>
      </w:r>
      <w:r>
        <w:rPr>
          <w:bCs/>
          <w:b/>
        </w:rPr>
        <w:t xml:space="preserve">Vietnam Ho Chi Minh City</w:t>
      </w:r>
      <w:r>
        <w:t xml:space="preserve"> </w:t>
      </w:r>
      <w:r>
        <w:t xml:space="preserve">face significant challenges. One major obstacle is the lack of standardized training programs. While some universities, such as the University of Social Sciences and Humanities in HCMC, offer social work degrees, curricula often lag behind international benchmarks. This gap limits the capacity of professionals to address modern issues like digital inequality or mental health stigma.</w:t>
      </w:r>
    </w:p>
    <w:p>
      <w:pPr>
        <w:pStyle w:val="BodyText"/>
      </w:pPr>
      <w:r>
        <w:t xml:space="preserve">Another challenge is systemic underfunding. As noted by Tran (2019), government resources allocated to social welfare in HCMC are insufficient to meet the scale of urban poverty and vulnerability. Social workers often operate with limited budgets, relying on NGOs and international donors for support. This dependency can create tension between professional autonomy and donor-driven agendas.</w:t>
      </w:r>
    </w:p>
    <w:bookmarkEnd w:id="23"/>
    <w:bookmarkStart w:id="24" w:name="cultural-and-societal-factors"/>
    <w:p>
      <w:pPr>
        <w:pStyle w:val="Heading2"/>
      </w:pPr>
      <w:r>
        <w:t xml:space="preserve">Cultural and Societal Factors</w:t>
      </w:r>
    </w:p>
    <w:p>
      <w:pPr>
        <w:pStyle w:val="FirstParagraph"/>
      </w:pPr>
      <w:r>
        <w:t xml:space="preserve">The cultural landscape of</w:t>
      </w:r>
      <w:r>
        <w:t xml:space="preserve"> </w:t>
      </w:r>
      <w:r>
        <w:rPr>
          <w:bCs/>
          <w:b/>
        </w:rPr>
        <w:t xml:space="preserve">Vietnam Ho Chi Minh City</w:t>
      </w:r>
      <w:r>
        <w:t xml:space="preserve"> </w:t>
      </w:r>
      <w:r>
        <w:t xml:space="preserve">profoundly influences the practice of social work. Vietnamese society places a strong emphasis on collectivism, which can both aid and hinder professional interventions. For example, stigma around mental health remains pervasive, making it difficult for</w:t>
      </w:r>
      <w:r>
        <w:t xml:space="preserve"> </w:t>
      </w:r>
      <w:r>
        <w:rPr>
          <w:bCs/>
          <w:b/>
        </w:rPr>
        <w:t xml:space="preserve">Social Worker</w:t>
      </w:r>
      <w:r>
        <w:t xml:space="preserve">s to engage individuals in need of care (Pham &amp; Hoang, 2021). Conversely, the community-oriented mindset fosters collaboration between social workers and local leaders, enabling grassroots initiatives like neighborhood support groups.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 landscape for</w:t>
      </w:r>
      <w:r>
        <w:t xml:space="preserve"> </w:t>
      </w:r>
      <w:r>
        <w:rPr>
          <w:bCs/>
          <w:b/>
        </w:rPr>
        <w:t xml:space="preserve">Social Worker</w:t>
      </w:r>
      <w:r>
        <w:t xml:space="preserve">s in HCMC is evolving positively. The Vietnamese government has begun to recognize the importance of social work through policies such as the 2018 Social Policy, which emphasizes poverty reduction and community development (MOLISA, 2018). This policy provides a framework for expanding social services in urban areas like HCMC.</w:t>
      </w:r>
    </w:p>
    <w:p>
      <w:pPr>
        <w:pStyle w:val="BodyText"/>
      </w:pPr>
      <w:r>
        <w:t xml:space="preserve">Technological advancements also offer new opportunities. For example, mobile applications and telehealth platforms are being piloted in HCMC to provide mental health support to remote populations (Nguyen &amp; Tran, 2022). Social workers are increasingly trained to leverage these tools, enhancing their reach and effectiveness.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Social Worker</w:t>
      </w:r>
      <w:r>
        <w:t xml:space="preserve">s in addressing the multifaceted challenges facing</w:t>
      </w:r>
      <w:r>
        <w:t xml:space="preserve"> </w:t>
      </w:r>
      <w:r>
        <w:rPr>
          <w:bCs/>
          <w:b/>
        </w:rPr>
        <w:t xml:space="preserve">Vietnam Ho Chi Minh City</w:t>
      </w:r>
      <w:r>
        <w:t xml:space="preserve">. While historical, cultural, and systemic barriers persist, emerging policies and technologies present pathways for innovation. Future research should focus on longitudinal studies to evaluate the impact of social work interventions in HCMC and advocate for stronger institutional support. By prioritizing the development of</w:t>
      </w:r>
      <w:r>
        <w:t xml:space="preserve"> </w:t>
      </w:r>
      <w:r>
        <w:rPr>
          <w:bCs/>
          <w:b/>
        </w:rPr>
        <w:t xml:space="preserve">Social Worker</w:t>
      </w:r>
      <w:r>
        <w:t xml:space="preserve">s through education, funding, and cultural sensitivity training,</w:t>
      </w:r>
      <w:r>
        <w:t xml:space="preserve"> </w:t>
      </w:r>
      <w:r>
        <w:rPr>
          <w:bCs/>
          <w:b/>
        </w:rPr>
        <w:t xml:space="preserve">Vietnam Ho Chi Minh City</w:t>
      </w:r>
      <w:r>
        <w:t xml:space="preserve"> </w:t>
      </w:r>
      <w:r>
        <w:t xml:space="preserve">can build a more resilient and inclusive society.</w:t>
      </w:r>
    </w:p>
    <w:p>
      <w:pPr>
        <w:pStyle w:val="BodyText"/>
      </w:pPr>
      <w:r>
        <w:rPr>
          <w:iCs/>
          <w:i/>
        </w:rPr>
        <w:t xml:space="preserve">References:</w:t>
      </w:r>
    </w:p>
    <w:p>
      <w:pPr>
        <w:numPr>
          <w:ilvl w:val="0"/>
          <w:numId w:val="1001"/>
        </w:numPr>
        <w:pStyle w:val="Compact"/>
      </w:pPr>
      <w:r>
        <w:t xml:space="preserve">Le, T. (2020). Migration and Social Work in Urban Vietnam. Journal of Asian Social Work, 15(3), 45-60.</w:t>
      </w:r>
    </w:p>
    <w:p>
      <w:pPr>
        <w:numPr>
          <w:ilvl w:val="0"/>
          <w:numId w:val="1001"/>
        </w:numPr>
        <w:pStyle w:val="Compact"/>
      </w:pPr>
      <w:r>
        <w:t xml:space="preserve">MOLISA. (2018). National Social Policy Framework (2018–2030). Hanoi: Government of Vietnam.</w:t>
      </w:r>
    </w:p>
    <w:p>
      <w:pPr>
        <w:numPr>
          <w:ilvl w:val="0"/>
          <w:numId w:val="1001"/>
        </w:numPr>
        <w:pStyle w:val="Compact"/>
      </w:pPr>
      <w:r>
        <w:t xml:space="preserve">Nguyen, T., &amp; Tran, L. (2022). Digital Tools in Social Work: A Case Study of Ho Chi Minh City. Asian Journal of Social Innovation, 7(1), 89-104.</w:t>
      </w:r>
    </w:p>
    <w:p>
      <w:pPr>
        <w:numPr>
          <w:ilvl w:val="0"/>
          <w:numId w:val="1001"/>
        </w:numPr>
        <w:pStyle w:val="Compact"/>
      </w:pPr>
      <w:r>
        <w:t xml:space="preserve">Pham, H., &amp; Hoang, N. (2021). Mental Health Stigma and Social Workers in Vietnam. International Journal of Community Psychology, 49(2), 301-325.</w:t>
      </w:r>
    </w:p>
    <w:p>
      <w:pPr>
        <w:numPr>
          <w:ilvl w:val="0"/>
          <w:numId w:val="1001"/>
        </w:numPr>
        <w:pStyle w:val="Compact"/>
      </w:pPr>
      <w:r>
        <w:t xml:space="preserve">Tran, P. (2019). Funding Challenges for Social Services in Ho Chi Minh City. Vietnam Social Policy Review, 12(4), 67-85.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Vietnam Ho Chi Minh City</dc:title>
  <dc:creator/>
  <dc:language>en</dc:language>
  <cp:keywords/>
  <dcterms:created xsi:type="dcterms:W3CDTF">2026-07-25T04:16:21Z</dcterms:created>
  <dcterms:modified xsi:type="dcterms:W3CDTF">2026-07-25T04:16:21Z</dcterms:modified>
</cp:coreProperties>
</file>

<file path=docProps/custom.xml><?xml version="1.0" encoding="utf-8"?>
<Properties xmlns="http://schemas.openxmlformats.org/officeDocument/2006/custom-properties" xmlns:vt="http://schemas.openxmlformats.org/officeDocument/2006/docPropsVTypes"/>
</file>