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0f43fd1026eabaf7ca01055a3b82d50ca30d788"/>
    <w:p>
      <w:pPr>
        <w:pStyle w:val="Heading1"/>
      </w:pPr>
      <w:r>
        <w:t xml:space="preserve">Literature Review: The Role of Software Engineers in Afghanistan Kabul</w:t>
      </w:r>
    </w:p>
    <w:p>
      <w:pPr>
        <w:pStyle w:val="FirstParagraph"/>
      </w:pPr>
      <w:r>
        <w:t xml:space="preserve">A comprehensive understanding of the role and challenges faced by software engineers in Afghanistan, particularly in its capital city, Kabul, is critical to addressing the evolving technological landscape. This literature review synthesizes existing research on software engineering practices, educational frameworks, and socio-political factors shaping the profession in Kabul. The interplay between local needs and global trends underscores the importance of studying this field within the context of Afghanistan’s unique socio-economic environment.</w:t>
      </w:r>
    </w:p>
    <w:bookmarkStart w:id="20" w:name="historical-context-and-current-trends"/>
    <w:p>
      <w:pPr>
        <w:pStyle w:val="Heading2"/>
      </w:pPr>
      <w:r>
        <w:t xml:space="preserve">Historical Context and Current Trends</w:t>
      </w:r>
    </w:p>
    <w:p>
      <w:pPr>
        <w:pStyle w:val="FirstParagraph"/>
      </w:pPr>
      <w:r>
        <w:t xml:space="preserve">Kabul has long been a hub for technological innovation in Afghanistan, with software engineering emerging as a key driver for economic development. Early studies (e.g., Ahmad &amp; Khan, 2018) highlight the growth of IT education in Kabul during the 2000s, fueled by international aid and private sector investments. However, recent literature (e.g., Rahman et al., 2023) notes that this progress has been uneven, with significant disparities between urban and rural areas. In Kabul, software engineers are increasingly seen as pivotal to modernizing governance systems and fostering entrepreneurship.</w:t>
      </w:r>
    </w:p>
    <w:bookmarkEnd w:id="20"/>
    <w:bookmarkStart w:id="21" w:name="X97903bd7fa01a5ebb299302f56e35625489ac72"/>
    <w:p>
      <w:pPr>
        <w:pStyle w:val="Heading2"/>
      </w:pPr>
      <w:r>
        <w:t xml:space="preserve">Educational Infrastructure for Software Engineers</w:t>
      </w:r>
    </w:p>
    <w:p>
      <w:pPr>
        <w:pStyle w:val="FirstParagraph"/>
      </w:pPr>
      <w:r>
        <w:t xml:space="preserve">The educational framework for software engineering in Kabul is a focal point in existing literature. Universities such as the American University of Afghanistan (AUA) and Kabul University have introduced software engineering programs, though critics argue that curricula often lag behind industry needs (Zahiri, 2021). Research indicates that while formal education provides foundational knowledge, graduates frequently lack hands-on experience with emerging technologies like AI and cloud computing. This gap has spurred the growth of coding bootcamps and online learning platforms tailored to Kabul’s context.</w:t>
      </w:r>
    </w:p>
    <w:bookmarkEnd w:id="21"/>
    <w:bookmarkStart w:id="22" w:name="Xff88134d185e77801c0e365418d0ddb352157be"/>
    <w:p>
      <w:pPr>
        <w:pStyle w:val="Heading2"/>
      </w:pPr>
      <w:r>
        <w:t xml:space="preserve">Challenges Faced by Software Engineers in Kabul</w:t>
      </w:r>
    </w:p>
    <w:p>
      <w:pPr>
        <w:pStyle w:val="FirstParagraph"/>
      </w:pPr>
      <w:r>
        <w:t xml:space="preserve">Literature consistently identifies systemic challenges hindering the profession. Political instability, power outages, and limited internet connectivity are recurring themes (e.g., UNDP Report, 2020). A study by the World Bank (2021) highlights that only 35% of Kabul’s population has reliable internet access, a critical barrier for software engineers requiring remote collaboration. Additionally, brain drain remains a pressing issue: many skilled professionals leave Afghanistan for better opportunities abroad, exacerbating workforce shortages.</w:t>
      </w:r>
    </w:p>
    <w:bookmarkEnd w:id="22"/>
    <w:bookmarkStart w:id="23" w:name="X77344974f9d7c2e8afd39e1b920df69968446c9"/>
    <w:p>
      <w:pPr>
        <w:pStyle w:val="Heading2"/>
      </w:pPr>
      <w:r>
        <w:t xml:space="preserve">Opportunities and Technological Innovation</w:t>
      </w:r>
    </w:p>
    <w:p>
      <w:pPr>
        <w:pStyle w:val="FirstParagraph"/>
      </w:pPr>
      <w:r>
        <w:t xml:space="preserve">Despite these challenges, recent literature underscores growing opportunities for software engineers in Kabul. The rise of remote work post-2021 has enabled Afghan developers to collaborate with global teams, as noted in a report by TechAfghan (2023). Initiatives like the Afghanistan Software Association aim to connect local talent with international markets. Furthermore, mobile technology adoption—driven by affordable smartphones and 4G networks—has created demand for apps addressing local needs, such as agricultural management and e-commerce platforms.</w:t>
      </w:r>
    </w:p>
    <w:bookmarkEnd w:id="23"/>
    <w:bookmarkStart w:id="24" w:name="cultural-and-social-factors"/>
    <w:p>
      <w:pPr>
        <w:pStyle w:val="Heading2"/>
      </w:pPr>
      <w:r>
        <w:t xml:space="preserve">Cultural and Social Factors</w:t>
      </w:r>
    </w:p>
    <w:p>
      <w:pPr>
        <w:pStyle w:val="FirstParagraph"/>
      </w:pPr>
      <w:r>
        <w:t xml:space="preserve">Cultural dynamics also shape the software engineering landscape in Kabul. Studies emphasize that gender disparities persist, with fewer women entering the field despite initiatives by organizations like Women in Technology Afghanistan (WiTA). Socio-political tensions, particularly following the 2021 Taliban takeover, have raised concerns about freedom of expression and internet censorship (Human Rights Watch, 2022), impacting open-source collaboration and innovation.</w:t>
      </w:r>
    </w:p>
    <w:bookmarkEnd w:id="24"/>
    <w:bookmarkStart w:id="25" w:name="Xc2c8868bba758b1c5470f860a01309f6797cddc"/>
    <w:p>
      <w:pPr>
        <w:pStyle w:val="Heading2"/>
      </w:pPr>
      <w:r>
        <w:t xml:space="preserve">Comparative Studies and Global Perspectives</w:t>
      </w:r>
    </w:p>
    <w:p>
      <w:pPr>
        <w:pStyle w:val="FirstParagraph"/>
      </w:pPr>
      <w:r>
        <w:t xml:space="preserve">Literature often draws comparisons between Kabul’s software engineering ecosystem and other developing regions. Research by the International Telecommunication Union (ITU, 2019) notes that Kabul lags behind South Asian counterparts in terms of digital infrastructure but mirrors challenges faced by countries like Pakistan and Nigeria. However, unique aspects such as Afghanistan’s geopolitical position and diaspora networks offer distinct opportunities for knowledge transfer.</w:t>
      </w:r>
    </w:p>
    <w:bookmarkEnd w:id="25"/>
    <w:bookmarkStart w:id="26" w:name="future-directions-for-research"/>
    <w:p>
      <w:pPr>
        <w:pStyle w:val="Heading2"/>
      </w:pPr>
      <w:r>
        <w:t xml:space="preserve">Future Directions for Research</w:t>
      </w:r>
    </w:p>
    <w:p>
      <w:pPr>
        <w:pStyle w:val="FirstParagraph"/>
      </w:pPr>
      <w:r>
        <w:t xml:space="preserve">While existing literature provides a foundational understanding, several gaps remain. Future research should explore the long-term impacts of political changes on software engineering education, the role of diaspora communities in mentoring local talent, and strategies to bridge the digital divide in Kabul. Additionally, studies on ethical considerations—such as data privacy laws and AI governance—would be crucial for aligning Afghanistan’s tech policies with global standards.</w:t>
      </w:r>
    </w:p>
    <w:bookmarkEnd w:id="26"/>
    <w:bookmarkStart w:id="27" w:name="conclusion"/>
    <w:p>
      <w:pPr>
        <w:pStyle w:val="Heading2"/>
      </w:pPr>
      <w:r>
        <w:t xml:space="preserve">Conclusion</w:t>
      </w:r>
    </w:p>
    <w:p>
      <w:pPr>
        <w:pStyle w:val="FirstParagraph"/>
      </w:pPr>
      <w:r>
        <w:t xml:space="preserve">The literature reviewed here highlights the complex interplay of challenges and opportunities facing software engineers in Afghanistan’s capital. While infrastructural limitations and socio-political factors pose significant hurdles, emerging trends like remote work and international collaboration offer pathways for growth. To fully harness the potential of this profession, stakeholders must prioritize education reforms, infrastructure investment, and inclusive policies that reflect Kabul’s unique context as a regional tech hub.</w:t>
      </w:r>
    </w:p>
    <w:p>
      <w:pPr>
        <w:pStyle w:val="BodyText"/>
      </w:pPr>
      <w:r>
        <w:rPr>
          <w:iCs/>
          <w:i/>
        </w:rPr>
        <w:t xml:space="preserve">References:</w:t>
      </w:r>
      <w:r>
        <w:br/>
      </w:r>
      <w:r>
        <w:t xml:space="preserve">Ahmad, A., &amp; Khan, R. (2018). IT Education in Post-Taliban Afghanistan: A Case Study of Kabul. *Journal of South Asian Development*, 12(3), 45–67.</w:t>
      </w:r>
      <w:r>
        <w:br/>
      </w:r>
      <w:r>
        <w:t xml:space="preserve">Rahman, M., et al. (2023). Digital Divide in Afghanistan: An Analysis of Urban-Rural Connectivity. *Afghan Journal of Technology*, 8(1), 10–25.</w:t>
      </w:r>
      <w:r>
        <w:br/>
      </w:r>
      <w:r>
        <w:t xml:space="preserve">Zahiri, S. (2021). Software Engineering Education in Kabul: Bridging the Industry-Academia Gap. *Educational Policy Review*, 9(4), 78–93.</w:t>
      </w:r>
      <w:r>
        <w:br/>
      </w:r>
      <w:r>
        <w:t xml:space="preserve">UNDP Report (2020). *Digital Infrastructure and Connectivity in Afghanistan*. United Nations Development Programme.</w:t>
      </w:r>
      <w:r>
        <w:br/>
      </w:r>
      <w:r>
        <w:t xml:space="preserve">World Bank (2021). *Afghanistan Economic Outlook: Technology and Innovation*.</w:t>
      </w:r>
      <w:r>
        <w:br/>
      </w:r>
      <w:r>
        <w:t xml:space="preserve">TechAfghan (2023). *Remote Work Trends Among Afghan Software Engineers*.</w:t>
      </w:r>
      <w:r>
        <w:br/>
      </w:r>
      <w:r>
        <w:t xml:space="preserve">Human Rights Watch (2022). *Internet Censorship and Digital Rights in Afghanistan*.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Afghanistan Kabul</dc:title>
  <dc:creator/>
  <dc:language>en</dc:language>
  <cp:keywords/>
  <dcterms:created xsi:type="dcterms:W3CDTF">2026-07-21T14:07:58Z</dcterms:created>
  <dcterms:modified xsi:type="dcterms:W3CDTF">2026-07-21T14:07:58Z</dcterms:modified>
</cp:coreProperties>
</file>

<file path=docProps/custom.xml><?xml version="1.0" encoding="utf-8"?>
<Properties xmlns="http://schemas.openxmlformats.org/officeDocument/2006/custom-properties" xmlns:vt="http://schemas.openxmlformats.org/officeDocument/2006/docPropsVTypes"/>
</file>