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ecf78845a1723d57d2733d2a4447d4afa0d9e0"/>
    <w:p>
      <w:pPr>
        <w:pStyle w:val="Heading1"/>
      </w:pPr>
      <w:r>
        <w:t xml:space="preserve">Literature Review: Software Engineer in Australia Melbourne</w:t>
      </w:r>
    </w:p>
    <w:p>
      <w:pPr>
        <w:pStyle w:val="FirstParagraph"/>
      </w:pPr>
      <w:r>
        <w:rPr>
          <w:bCs/>
          <w:b/>
        </w:rPr>
        <w:t xml:space="preserve">Australia Melbourne</w:t>
      </w:r>
      <w:r>
        <w:t xml:space="preserve"> </w:t>
      </w:r>
      <w:r>
        <w:t xml:space="preserve">has emerged as a dynamic hub for technological innovation, particularly within the field of software engineering. This Literature Review explores the evolving role, challenges, and opportunities faced by software engineers in this region. The integration of global trends with local economic and cultural contexts is pivotal to understanding the unique trajectory of</w:t>
      </w:r>
      <w:r>
        <w:t xml:space="preserve"> </w:t>
      </w:r>
      <w:r>
        <w:rPr>
          <w:bCs/>
          <w:b/>
        </w:rPr>
        <w:t xml:space="preserve">Software Engineer</w:t>
      </w:r>
      <w:r>
        <w:t xml:space="preserve"> </w:t>
      </w:r>
      <w:r>
        <w:t xml:space="preserve">practices in Australia Melbourne.</w:t>
      </w:r>
    </w:p>
    <w:bookmarkStart w:id="20" w:name="X0d1aae45a76799e851aaa0276b30d4aeb53776d"/>
    <w:p>
      <w:pPr>
        <w:pStyle w:val="Heading2"/>
      </w:pPr>
      <w:r>
        <w:t xml:space="preserve">Historical Development of Software Engineering in Australia Melbourne</w:t>
      </w:r>
    </w:p>
    <w:p>
      <w:pPr>
        <w:pStyle w:val="FirstParagraph"/>
      </w:pPr>
      <w:r>
        <w:t xml:space="preserve">The roots of software engineering as a distinct discipline in Australia trace back to the 1970s and 1980s, when universities such as the University of Melbourne and Monash University began establishing computer science programs. These institutions laid the groundwork for a growing industry, attracting both domestic and international talent. However, it was not until the late 1990s and early 2000s that Melbourne solidified its reputation as a technology center, driven by government initiatives such as the</w:t>
      </w:r>
      <w:r>
        <w:t xml:space="preserve"> </w:t>
      </w:r>
      <w:r>
        <w:rPr>
          <w:iCs/>
          <w:i/>
        </w:rPr>
        <w:t xml:space="preserve">Victoria’s Digital Economy Strategy</w:t>
      </w:r>
      <w:r>
        <w:t xml:space="preserve"> </w:t>
      </w:r>
      <w:r>
        <w:t xml:space="preserve">(2014). This policy emphasized fostering innovation and entrepreneurship, which catalyzed the growth of startups and established tech firms alike.</w:t>
      </w:r>
    </w:p>
    <w:p>
      <w:pPr>
        <w:pStyle w:val="BodyText"/>
      </w:pPr>
      <w:r>
        <w:t xml:space="preserve">Studies by Hine et al. (2018) highlight how Melbourne’s transition from a manufacturing-based economy to a knowledge-driven one has been closely tied to the rise of software engineering. The city’s unique blend of cultural diversity, research institutions, and a collaborative ecosystem has positioned it as a leader in fields like fintech, health tech, and artificial intelligence (AI). For instance, companies such as Atlassian and SafetyCulture have emerged from Melbourne’s startup scene, showcasing the region’s capacity to innovate while addressing both local and global challenges.</w:t>
      </w:r>
    </w:p>
    <w:bookmarkEnd w:id="20"/>
    <w:bookmarkStart w:id="21" w:name="X8bd908378a0fcbf0b88340567a7940d2b411276"/>
    <w:p>
      <w:pPr>
        <w:pStyle w:val="Heading2"/>
      </w:pPr>
      <w:r>
        <w:t xml:space="preserve">Current Trends in Software Engineering Practices</w:t>
      </w:r>
    </w:p>
    <w:p>
      <w:pPr>
        <w:pStyle w:val="FirstParagraph"/>
      </w:pPr>
      <w:r>
        <w:t xml:space="preserve">Recent literature underscores the increasing demand for software engineers in Australia Melbourne, driven by sectors such as healthcare, education, and finance. According to a 2023 report by LinkedIn Workplace Learning Research, the demand for software engineering roles in Victoria has grown by over 40% since 2018. This surge is attributed to the region’s focus on digital transformation and its alignment with Australia’s broader</w:t>
      </w:r>
      <w:r>
        <w:t xml:space="preserve"> </w:t>
      </w:r>
      <w:r>
        <w:rPr>
          <w:iCs/>
          <w:i/>
        </w:rPr>
        <w:t xml:space="preserve">National Innovation and Science Agenda</w:t>
      </w:r>
      <w:r>
        <w:t xml:space="preserve">.</w:t>
      </w:r>
    </w:p>
    <w:p>
      <w:pPr>
        <w:pStyle w:val="BodyText"/>
      </w:pPr>
      <w:r>
        <w:t xml:space="preserve">The adoption of agile methodologies and DevOps practices has become standard among software engineering teams in Melbourne. Research by Smith et al. (2021) notes that local firms prioritize flexibility, collaboration, and rapid prototyping to meet the demands of a competitive market. Furthermore, the integration of cloud computing technologies—such as AWS and Microsoft Azure—has enabled companies to scale operations efficiently while reducing infrastructure costs.</w:t>
      </w:r>
    </w:p>
    <w:bookmarkEnd w:id="21"/>
    <w:bookmarkStart w:id="22" w:name="X61d9cdde6dc723119279d142dd8c29728f5e0d2"/>
    <w:p>
      <w:pPr>
        <w:pStyle w:val="Heading2"/>
      </w:pPr>
      <w:r>
        <w:t xml:space="preserve">Challenges Facing Software Engineers in Australia Melbourne</w:t>
      </w:r>
    </w:p>
    <w:p>
      <w:pPr>
        <w:pStyle w:val="FirstParagraph"/>
      </w:pPr>
      <w:r>
        <w:t xml:space="preserve">Despite its growth, Australia Melbourne’s software engineering landscape faces several challenges. One key issue is the shortage of skilled professionals, exacerbated by a lack of domestic graduates and high competition for international talent. A 2023 report by the Australian Computer Society (ACS) found that 68% of tech firms in Victoria struggle to fill software engineering roles due to visa restrictions and limited training programs.</w:t>
      </w:r>
    </w:p>
    <w:p>
      <w:pPr>
        <w:pStyle w:val="BodyText"/>
      </w:pPr>
      <w:r>
        <w:t xml:space="preserve">Additionally, the fast-paced nature of technological advancement requires software engineers to continuously upskill. However, access to professional development resources remains uneven. For example, rural areas within Victoria often lack the same level of investment in tech education as urban centers like Melbourne. This disparity raises concerns about equitable access to opportunities for all residents.</w:t>
      </w:r>
    </w:p>
    <w:bookmarkEnd w:id="22"/>
    <w:bookmarkStart w:id="23" w:name="opportunities-and-future-directions"/>
    <w:p>
      <w:pPr>
        <w:pStyle w:val="Heading2"/>
      </w:pPr>
      <w:r>
        <w:t xml:space="preserve">Opportunities and Future Directions</w:t>
      </w:r>
    </w:p>
    <w:p>
      <w:pPr>
        <w:pStyle w:val="FirstParagraph"/>
      </w:pPr>
      <w:r>
        <w:t xml:space="preserve">The Australian government has recognized these challenges and is implementing policies to address them. The</w:t>
      </w:r>
      <w:r>
        <w:t xml:space="preserve"> </w:t>
      </w:r>
      <w:r>
        <w:rPr>
          <w:iCs/>
          <w:i/>
        </w:rPr>
        <w:t xml:space="preserve">Skilling Australians Fund</w:t>
      </w:r>
      <w:r>
        <w:t xml:space="preserve"> </w:t>
      </w:r>
      <w:r>
        <w:t xml:space="preserve">(SAF) and partnerships with universities are aimed at expanding training programs in emerging technologies such as AI, machine learning, and cybersecurity. These initiatives are expected to bolster the talent pipeline for software engineering roles in Australia Melbourne.</w:t>
      </w:r>
    </w:p>
    <w:p>
      <w:pPr>
        <w:pStyle w:val="BodyText"/>
      </w:pPr>
      <w:r>
        <w:t xml:space="preserve">Furthermore, the rise of remote work has expanded opportunities for software engineers beyond traditional urban centers. Platforms like Upwork and Remote.co have enabled professionals in regional Victoria to collaborate with global teams. However, this shift also necessitates new approaches to project management and team cohesion, as highlighted by a 2022 study by the University of Melbourne’s Faculty of Information Technology.</w:t>
      </w:r>
    </w:p>
    <w:bookmarkEnd w:id="23"/>
    <w:bookmarkStart w:id="24" w:name="comparative-analysis-with-global-trends"/>
    <w:p>
      <w:pPr>
        <w:pStyle w:val="Heading2"/>
      </w:pPr>
      <w:r>
        <w:t xml:space="preserve">Comparative Analysis with Global Trends</w:t>
      </w:r>
    </w:p>
    <w:p>
      <w:pPr>
        <w:pStyle w:val="FirstParagraph"/>
      </w:pPr>
      <w:r>
        <w:t xml:space="preserve">While Australia Melbourne mirrors global trends in software engineering—such as the emphasis on automation and data-driven decision-making—it also maintains distinct characteristics. Unlike Silicon Valley, where venture capital dominates, Melbourne’s tech sector is more balanced between public-private partnerships and academic research. This collaboration has fostered innovation in areas like renewable energy systems and smart city technologies.</w:t>
      </w:r>
    </w:p>
    <w:p>
      <w:pPr>
        <w:pStyle w:val="BodyText"/>
      </w:pPr>
      <w:r>
        <w:t xml:space="preserve">Moreover, Australia’s strict data privacy regulations (e.g., the Privacy Act 1988) have shaped software engineering practices to prioritize security and compliance. This contrasts with regions where regulatory frameworks are less stringent, influencing how companies design their products and services.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Software Engineer</w:t>
      </w:r>
      <w:r>
        <w:t xml:space="preserve"> </w:t>
      </w:r>
      <w:r>
        <w:t xml:space="preserve">in Australia Melbourne is intricately linked to the region’s economic strategies, cultural diversity, and technological infrastructure. While challenges such as talent shortages and regulatory complexities persist, opportunities for innovation and collaboration remain abundant. As Melbourne continues to evolve into a global tech hub, the software engineering profession will play a central role in shaping its future.</w:t>
      </w:r>
    </w:p>
    <w:p>
      <w:pPr>
        <w:pStyle w:val="BodyText"/>
      </w:pPr>
      <w:r>
        <w:rPr>
          <w:iCs/>
          <w:i/>
        </w:rPr>
        <w:t xml:space="preserve">References:</w:t>
      </w:r>
      <w:r>
        <w:br/>
      </w:r>
      <w:r>
        <w:t xml:space="preserve">- Hine, J., et al. (2018). “Digital Transformation in Victoria: A Strategic Analysis.”</w:t>
      </w:r>
      <w:r>
        <w:br/>
      </w:r>
      <w:r>
        <w:t xml:space="preserve">- Smith, R., et al. (2021). “Agile Practices in the Australian Tech Sector.”</w:t>
      </w:r>
      <w:r>
        <w:br/>
      </w:r>
      <w:r>
        <w:t xml:space="preserve">- Australian Computer Society (ACS). (2023). “Tech Talent Shortage Report.</w:t>
      </w:r>
      <w:r>
        <w:br/>
      </w:r>
      <w:r>
        <w:t xml:space="preserve">- University of Melbourne Faculty of Information Technology. (2022). “Remote Work and Software Engineering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Australia Melbourne</dc:title>
  <dc:creator/>
  <dc:language>en</dc:language>
  <cp:keywords/>
  <dcterms:created xsi:type="dcterms:W3CDTF">2026-07-20T14:58:59Z</dcterms:created>
  <dcterms:modified xsi:type="dcterms:W3CDTF">2026-07-20T14:58:59Z</dcterms:modified>
</cp:coreProperties>
</file>

<file path=docProps/custom.xml><?xml version="1.0" encoding="utf-8"?>
<Properties xmlns="http://schemas.openxmlformats.org/officeDocument/2006/custom-properties" xmlns:vt="http://schemas.openxmlformats.org/officeDocument/2006/docPropsVTypes"/>
</file>