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b340cd2fc3b2fce4ec6aa03f69d38b58137af21"/>
    <w:p>
      <w:pPr>
        <w:pStyle w:val="Heading1"/>
      </w:pPr>
      <w:r>
        <w:t xml:space="preserve">Literature Review: The Role of Software Engineers in Colombia’s Capital, Bogotá</w:t>
      </w:r>
    </w:p>
    <w:p>
      <w:pPr>
        <w:pStyle w:val="FirstParagraph"/>
      </w:pPr>
      <w:r>
        <w:t xml:space="preserve">A comprehensive understanding of the current state of software engineering in</w:t>
      </w:r>
      <w:r>
        <w:t xml:space="preserve"> </w:t>
      </w:r>
      <w:r>
        <w:rPr>
          <w:bCs/>
          <w:b/>
        </w:rPr>
        <w:t xml:space="preserve">Colombia Bogotá</w:t>
      </w:r>
      <w:r>
        <w:t xml:space="preserve"> </w:t>
      </w:r>
      <w:r>
        <w:t xml:space="preserve">is essential for addressing both academic and industry-related challenges. This literature review synthesizes existing research, reports, and scholarly works to explore the evolving role of</w:t>
      </w:r>
      <w:r>
        <w:t xml:space="preserve"> </w:t>
      </w:r>
      <w:r>
        <w:rPr>
          <w:bCs/>
          <w:b/>
        </w:rPr>
        <w:t xml:space="preserve">Software Engineers</w:t>
      </w:r>
      <w:r>
        <w:t xml:space="preserve"> </w:t>
      </w:r>
      <w:r>
        <w:t xml:space="preserve">within the technological landscape of Bogotá, Colombia. The document highlights trends, challenges, and opportunities specific to this region while emphasizing the significance of aligning educational frameworks with industry demands.</w:t>
      </w:r>
    </w:p>
    <w:bookmarkStart w:id="20" w:name="X1f3e857e3a077bd3fb18f5fcc37387836209ef8"/>
    <w:p>
      <w:pPr>
        <w:pStyle w:val="Heading2"/>
      </w:pPr>
      <w:r>
        <w:t xml:space="preserve">The Technological Landscape in Bogotá: Contextualizing Software Engineering</w:t>
      </w:r>
    </w:p>
    <w:p>
      <w:pPr>
        <w:pStyle w:val="FirstParagraph"/>
      </w:pPr>
      <w:r>
        <w:t xml:space="preserve">Bogotá, as Colombia’s capital and largest city, has emerged as a pivotal hub for technological innovation in Latin America. Its strategic location, economic stability, and growing emphasis on digital transformation have positioned it as a key player in the global tech ecosystem. According to recent reports by</w:t>
      </w:r>
      <w:r>
        <w:t xml:space="preserve"> </w:t>
      </w:r>
      <w:r>
        <w:rPr>
          <w:iCs/>
          <w:i/>
        </w:rPr>
        <w:t xml:space="preserve">COTEC Foundation</w:t>
      </w:r>
      <w:r>
        <w:t xml:space="preserve"> </w:t>
      </w:r>
      <w:r>
        <w:t xml:space="preserve">(2023), Bogotá hosts over 60% of Colombia’s tech startups and is home to a thriving software engineering community. This growth has been driven by government initiatives such as</w:t>
      </w:r>
      <w:r>
        <w:t xml:space="preserve"> </w:t>
      </w:r>
      <w:r>
        <w:rPr>
          <w:iCs/>
          <w:i/>
        </w:rPr>
        <w:t xml:space="preserve">Bogotá Digital</w:t>
      </w:r>
      <w:r>
        <w:t xml:space="preserve">, which aims to foster innovation through infrastructure investment and talent development.</w:t>
      </w:r>
    </w:p>
    <w:p>
      <w:pPr>
        <w:pStyle w:val="BodyText"/>
      </w:pPr>
      <w:r>
        <w:t xml:space="preserve">Academic literature underscores the critical role of</w:t>
      </w:r>
      <w:r>
        <w:t xml:space="preserve"> </w:t>
      </w:r>
      <w:r>
        <w:rPr>
          <w:bCs/>
          <w:b/>
        </w:rPr>
        <w:t xml:space="preserve">Software Engineers</w:t>
      </w:r>
      <w:r>
        <w:t xml:space="preserve"> </w:t>
      </w:r>
      <w:r>
        <w:t xml:space="preserve">in this transformation. A study by Universidad de los Andes (2022) highlights that Bogotá’s software industry contributes significantly to the city’s GDP, with sectors like fintech, e-commerce, and artificial intelligence leading the charge. However, challenges such as limited access to advanced educational resources and a skills gap between academic training and industry requirements remain unresolved.</w:t>
      </w:r>
    </w:p>
    <w:bookmarkEnd w:id="20"/>
    <w:bookmarkStart w:id="21" w:name="Xbd5786748438233cc0e49231681a4b2a9ca5aa1"/>
    <w:p>
      <w:pPr>
        <w:pStyle w:val="Heading2"/>
      </w:pPr>
      <w:r>
        <w:t xml:space="preserve">Academic Contributions: Research on Software Engineering in Bogotá</w:t>
      </w:r>
    </w:p>
    <w:p>
      <w:pPr>
        <w:pStyle w:val="FirstParagraph"/>
      </w:pPr>
      <w:r>
        <w:t xml:space="preserve">Several studies have examined the intersection of</w:t>
      </w:r>
      <w:r>
        <w:t xml:space="preserve"> </w:t>
      </w:r>
      <w:r>
        <w:rPr>
          <w:bCs/>
          <w:b/>
        </w:rPr>
        <w:t xml:space="preserve">Software Engineering</w:t>
      </w:r>
      <w:r>
        <w:t xml:space="preserve">, education, and industry dynamics in Bogotá. A 2021 paper published by the</w:t>
      </w:r>
      <w:r>
        <w:t xml:space="preserve"> </w:t>
      </w:r>
      <w:r>
        <w:rPr>
          <w:iCs/>
          <w:i/>
        </w:rPr>
        <w:t xml:space="preserve">Journal of Latin American Computing Research</w:t>
      </w:r>
      <w:r>
        <w:t xml:space="preserve"> </w:t>
      </w:r>
      <w:r>
        <w:t xml:space="preserve">analyzed curricula from leading Colombian universities, including Universidad Nacional de Colombia and Pontificia Universidad Javeriana. The research found that while these institutions offer robust programs in software engineering, there is a notable lack of emphasis on agile methodologies and cloud computing—skills increasingly demanded by Bogotá’s tech companies.</w:t>
      </w:r>
    </w:p>
    <w:p>
      <w:pPr>
        <w:pStyle w:val="BodyText"/>
      </w:pPr>
      <w:r>
        <w:t xml:space="preserve">Additionally, a comparative study by the</w:t>
      </w:r>
      <w:r>
        <w:t xml:space="preserve"> </w:t>
      </w:r>
      <w:r>
        <w:rPr>
          <w:iCs/>
          <w:i/>
        </w:rPr>
        <w:t xml:space="preserve">Colombian Institute for Technology (ICT)</w:t>
      </w:r>
      <w:r>
        <w:t xml:space="preserve"> </w:t>
      </w:r>
      <w:r>
        <w:t xml:space="preserve">(2023) revealed that only 45% of software engineering graduates in Bogotá secure employment within six months of graduation. This statistic underscores the misalignment between academic training and industry expectations. The report recommends integrating more hands-on projects, internships, and collaboration with local tech firms to bridge this gap.</w:t>
      </w:r>
    </w:p>
    <w:bookmarkEnd w:id="21"/>
    <w:bookmarkStart w:id="22" w:name="Xde600d2acde27d4e30d5b33f516fe23bc0a0771"/>
    <w:p>
      <w:pPr>
        <w:pStyle w:val="Heading2"/>
      </w:pPr>
      <w:r>
        <w:t xml:space="preserve">Industry Insights: Trends and Challenges in Software Engineering</w:t>
      </w:r>
    </w:p>
    <w:p>
      <w:pPr>
        <w:pStyle w:val="FirstParagraph"/>
      </w:pPr>
      <w:r>
        <w:t xml:space="preserve">Industry reports from organizations like</w:t>
      </w:r>
      <w:r>
        <w:t xml:space="preserve"> </w:t>
      </w:r>
      <w:r>
        <w:rPr>
          <w:iCs/>
          <w:i/>
        </w:rPr>
        <w:t xml:space="preserve">Análisis de Negocios y Desarrollo Económico (ANDES)</w:t>
      </w:r>
      <w:r>
        <w:t xml:space="preserve"> </w:t>
      </w:r>
      <w:r>
        <w:t xml:space="preserve">(2023) highlight that Bogotá’s software engineering sector is experiencing exponential growth, driven by investments in digital infrastructure and remote work policies. However, the sector faces unique challenges, including a shortage of skilled professionals and competition from international tech hubs.</w:t>
      </w:r>
    </w:p>
    <w:p>
      <w:pPr>
        <w:pStyle w:val="BodyText"/>
      </w:pPr>
      <w:r>
        <w:t xml:space="preserve">The</w:t>
      </w:r>
      <w:r>
        <w:t xml:space="preserve"> </w:t>
      </w:r>
      <w:r>
        <w:rPr>
          <w:iCs/>
          <w:i/>
        </w:rPr>
        <w:t xml:space="preserve">Colombian Software Association</w:t>
      </w:r>
      <w:r>
        <w:t xml:space="preserve"> </w:t>
      </w:r>
      <w:r>
        <w:t xml:space="preserve">(2023) noted that Bogotá-based software engineers often encounter barriers such as bureaucratic red tape in securing visas for foreign collaborators and limited access to venture capital for startups. Furthermore, the prevalence of informal employment in the sector—where many engineers work as freelancers or consultants without formal contracts—raises concerns about job security and benefits.</w:t>
      </w:r>
    </w:p>
    <w:bookmarkEnd w:id="22"/>
    <w:bookmarkStart w:id="23" w:name="X26485ae1abe21b3ef6ca132671a5cf5b71e0c62"/>
    <w:p>
      <w:pPr>
        <w:pStyle w:val="Heading2"/>
      </w:pPr>
      <w:r>
        <w:t xml:space="preserve">Gender and Inclusion: A Glimpse into Diversity in Software Engineering</w:t>
      </w:r>
    </w:p>
    <w:p>
      <w:pPr>
        <w:pStyle w:val="FirstParagraph"/>
      </w:pPr>
      <w:r>
        <w:t xml:space="preserve">A critical aspect of the</w:t>
      </w:r>
      <w:r>
        <w:t xml:space="preserve"> </w:t>
      </w:r>
      <w:r>
        <w:rPr>
          <w:bCs/>
          <w:b/>
        </w:rPr>
        <w:t xml:space="preserve">Software Engineer</w:t>
      </w:r>
      <w:r>
        <w:t xml:space="preserve"> </w:t>
      </w:r>
      <w:r>
        <w:t xml:space="preserve">landscape in Bogotá is the underrepresentation of women and marginalized groups. According to a 2023 study by</w:t>
      </w:r>
      <w:r>
        <w:t xml:space="preserve"> </w:t>
      </w:r>
      <w:r>
        <w:rPr>
          <w:iCs/>
          <w:i/>
        </w:rPr>
        <w:t xml:space="preserve">Prometeo Tecnológico</w:t>
      </w:r>
      <w:r>
        <w:t xml:space="preserve">, only 18% of software engineering roles in Bogotá are held by women, despite their increasing participation in STEM fields. This disparity is attributed to cultural biases, lack of mentorship programs, and limited access to networking opportunities.</w:t>
      </w:r>
    </w:p>
    <w:p>
      <w:pPr>
        <w:pStyle w:val="BodyText"/>
      </w:pPr>
      <w:r>
        <w:t xml:space="preserve">Researchers at the Universidad del Rosario (2022) propose that initiatives such as coding bootcamps tailored for underrepresented groups and partnerships with tech firms could improve diversity metrics in the sector. These efforts align with global trends advocating for inclusive practices in technology professions.</w:t>
      </w:r>
    </w:p>
    <w:bookmarkEnd w:id="23"/>
    <w:bookmarkStart w:id="24" w:name="X254b3fb968359df5614aa338cdd4ac32a17c6c2"/>
    <w:p>
      <w:pPr>
        <w:pStyle w:val="Heading2"/>
      </w:pPr>
      <w:r>
        <w:t xml:space="preserve">Educational Frameworks: Bridging Academia and Industry</w:t>
      </w:r>
    </w:p>
    <w:p>
      <w:pPr>
        <w:pStyle w:val="FirstParagraph"/>
      </w:pPr>
      <w:r>
        <w:t xml:space="preserve">Colombian universities have begun to address the skills gap through interdisciplinary programs. For instance, Universidad Pontificia Bolivariana offers a curriculum that combines software engineering with business analytics, preparing graduates for roles in tech entrepreneurship. Similarly,</w:t>
      </w:r>
      <w:r>
        <w:t xml:space="preserve"> </w:t>
      </w:r>
      <w:r>
        <w:rPr>
          <w:iCs/>
          <w:i/>
        </w:rPr>
        <w:t xml:space="preserve">Coderhouse</w:t>
      </w:r>
      <w:r>
        <w:t xml:space="preserve">, a leading coding bootcamp in Bogotá, partners with local companies to provide job-ready training.</w:t>
      </w:r>
    </w:p>
    <w:p>
      <w:pPr>
        <w:pStyle w:val="BodyText"/>
      </w:pPr>
      <w:r>
        <w:t xml:space="preserve">However, as noted by the</w:t>
      </w:r>
      <w:r>
        <w:t xml:space="preserve"> </w:t>
      </w:r>
      <w:r>
        <w:rPr>
          <w:iCs/>
          <w:i/>
        </w:rPr>
        <w:t xml:space="preserve">Institute of Higher Education Research (ICFES)</w:t>
      </w:r>
      <w:r>
        <w:t xml:space="preserve"> </w:t>
      </w:r>
      <w:r>
        <w:t xml:space="preserve">(2023), many programs still prioritize theoretical knowledge over practical skills. This disconnect is particularly evident in areas like DevOps and cybersecurity, where demand far outpaces supply.</w:t>
      </w:r>
    </w:p>
    <w:bookmarkEnd w:id="24"/>
    <w:bookmarkStart w:id="25" w:name="X6a42f48010670c66662ad9d4db8b9dcf8c9a20c"/>
    <w:p>
      <w:pPr>
        <w:pStyle w:val="Heading2"/>
      </w:pPr>
      <w:r>
        <w:t xml:space="preserve">The Future of Software Engineering in Bogotá</w:t>
      </w:r>
    </w:p>
    <w:p>
      <w:pPr>
        <w:pStyle w:val="FirstParagraph"/>
      </w:pPr>
      <w:r>
        <w:t xml:space="preserve">Looking ahead, the trajectory of</w:t>
      </w:r>
      <w:r>
        <w:t xml:space="preserve"> </w:t>
      </w:r>
      <w:r>
        <w:rPr>
          <w:bCs/>
          <w:b/>
        </w:rPr>
        <w:t xml:space="preserve">Software Engineers</w:t>
      </w:r>
      <w:r>
        <w:t xml:space="preserve"> </w:t>
      </w:r>
      <w:r>
        <w:t xml:space="preserve">in Bogotá will depend on collaborative efforts between academia, industry leaders, and policymakers. Initiatives such as the</w:t>
      </w:r>
      <w:r>
        <w:t xml:space="preserve"> </w:t>
      </w:r>
      <w:r>
        <w:rPr>
          <w:iCs/>
          <w:i/>
        </w:rPr>
        <w:t xml:space="preserve">Bogotá Tech Talent Program</w:t>
      </w:r>
      <w:r>
        <w:t xml:space="preserve">, which provides scholarships for students pursuing software engineering degrees, signal a positive shift toward long-term sustainability.</w:t>
      </w:r>
    </w:p>
    <w:p>
      <w:pPr>
        <w:pStyle w:val="BodyText"/>
      </w:pPr>
      <w:r>
        <w:t xml:space="preserve">Moreover, the rise of remote work has expanded opportunities for Bogotá’s software engineers to collaborate with global teams. This trend not only enhances their exposure to international standards but also positions Bogotá as a competitive player in the Latin American tech market.</w:t>
      </w:r>
    </w:p>
    <w:bookmarkEnd w:id="25"/>
    <w:bookmarkStart w:id="26" w:name="conclusion"/>
    <w:p>
      <w:pPr>
        <w:pStyle w:val="Heading2"/>
      </w:pPr>
      <w:r>
        <w:t xml:space="preserve">Conclusion</w:t>
      </w:r>
    </w:p>
    <w:p>
      <w:pPr>
        <w:pStyle w:val="FirstParagraph"/>
      </w:pPr>
      <w:r>
        <w:t xml:space="preserve">This literature review demonstrates that</w:t>
      </w:r>
      <w:r>
        <w:t xml:space="preserve"> </w:t>
      </w:r>
      <w:r>
        <w:rPr>
          <w:bCs/>
          <w:b/>
        </w:rPr>
        <w:t xml:space="preserve">Software Engineers</w:t>
      </w:r>
      <w:r>
        <w:t xml:space="preserve"> </w:t>
      </w:r>
      <w:r>
        <w:t xml:space="preserve">in</w:t>
      </w:r>
      <w:r>
        <w:t xml:space="preserve"> </w:t>
      </w:r>
      <w:r>
        <w:rPr>
          <w:bCs/>
          <w:b/>
        </w:rPr>
        <w:t xml:space="preserve">Colombia Bogotá</w:t>
      </w:r>
      <w:r>
        <w:t xml:space="preserve"> </w:t>
      </w:r>
      <w:r>
        <w:t xml:space="preserve">are at the forefront of a technological revolution. However, their success hinges on addressing systemic challenges through targeted education reforms, inclusive hiring practices, and stronger industry-academia partnerships. By prioritizing these strategies, Bogotá can solidify its position as a regional leader in software innovation while ensuring equitable growth for all professionals in the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Colombia Bogotá</dc:title>
  <dc:creator/>
  <dc:language>en</dc:language>
  <cp:keywords/>
  <dcterms:created xsi:type="dcterms:W3CDTF">2026-07-23T18:17:15Z</dcterms:created>
  <dcterms:modified xsi:type="dcterms:W3CDTF">2026-07-23T18:17:15Z</dcterms:modified>
</cp:coreProperties>
</file>

<file path=docProps/custom.xml><?xml version="1.0" encoding="utf-8"?>
<Properties xmlns="http://schemas.openxmlformats.org/officeDocument/2006/custom-properties" xmlns:vt="http://schemas.openxmlformats.org/officeDocument/2006/docPropsVTypes"/>
</file>