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94ca01147bd802716138e382ecc105ddcab483"/>
    <w:p>
      <w:pPr>
        <w:pStyle w:val="Heading1"/>
      </w:pPr>
      <w:r>
        <w:t xml:space="preserve">Literature Review: The Role of a Software Engineer in Colombia Medellín</w:t>
      </w:r>
    </w:p>
    <w:p>
      <w:pPr>
        <w:pStyle w:val="FirstParagraph"/>
      </w:pPr>
      <w:r>
        <w:t xml:space="preserve">The field of software engineering has become a cornerstone of global technological advancement, and its significance is particularly pronounced in regions with growing tech ecosystems. Colombia’s Medellín, often referred to as the "City of Eternal Spring," has emerged as a hub for innovation and entrepreneurship in Latin America. This literature review explores the evolving role of software engineers within this dynamic context, focusing on educational frameworks, industry demands, and socio-economic factors that shape their professional trajectories in Medellín.</w:t>
      </w:r>
    </w:p>
    <w:bookmarkStart w:id="20" w:name="Xf34f4df935e77a87857dee67b74112324b30470"/>
    <w:p>
      <w:pPr>
        <w:pStyle w:val="Heading2"/>
      </w:pPr>
      <w:r>
        <w:t xml:space="preserve">Historical Context: Software Engineering in Colombia</w:t>
      </w:r>
    </w:p>
    <w:p>
      <w:pPr>
        <w:pStyle w:val="FirstParagraph"/>
      </w:pPr>
      <w:r>
        <w:t xml:space="preserve">The foundations of software engineering education in Colombia trace back to the late 20th century. Institutions like the Universidad Nacional de Colombia and EAFIT University (Escuela de Administración y Finanzas) pioneered programs that emphasized both theoretical rigor and practical application. However, it was not until the early 21st century that Medellín began to distinguish itself as a center for tech innovation. The city’s strategic location, combined with government initiatives such as the "Medellín Innovation Plan," fostered a culture of entrepreneurship and technological experimentation.</w:t>
      </w:r>
    </w:p>
    <w:p>
      <w:pPr>
        <w:pStyle w:val="BodyText"/>
      </w:pPr>
      <w:r>
        <w:t xml:space="preserve">According to studies by the Colombian Association of Technology and Information (Asoinformática), Medellín has experienced exponential growth in its IT sector over the past decade. The rise of tech startups, coupled with multinational corporations establishing regional offices, has created a unique demand for skilled software engineers capable of addressing both local and global challenges.</w:t>
      </w:r>
    </w:p>
    <w:bookmarkEnd w:id="20"/>
    <w:bookmarkStart w:id="21" w:name="X3c633b801cda1238efc381d9cc5b4e17aa0cdfa"/>
    <w:p>
      <w:pPr>
        <w:pStyle w:val="Heading2"/>
      </w:pPr>
      <w:r>
        <w:t xml:space="preserve">Educational Frameworks for Software Engineers in Medellín</w:t>
      </w:r>
    </w:p>
    <w:p>
      <w:pPr>
        <w:pStyle w:val="FirstParagraph"/>
      </w:pPr>
      <w:r>
        <w:t xml:space="preserve">Colombia’s higher education system has adapted to the needs of the digital age, with programs tailored to produce competent software engineers. Universities such as Universidad de Antioquia (UdeA) and Pontificia Universidad Javeriana have integrated curricula focused on agile methodologies, cloud computing, and artificial intelligence. These institutions collaborate with local industries through internship programs and research projects that align with Medellín’s tech landscape.</w:t>
      </w:r>
    </w:p>
    <w:p>
      <w:pPr>
        <w:pStyle w:val="BodyText"/>
      </w:pPr>
      <w:r>
        <w:t xml:space="preserve">A 2022 report by the Regional Chamber of Commerce (Camaracol) highlighted that over 70% of software engineers in Medellín graduate from universities within Antioquia. This concentration underscores the region’s commitment to nurturing a skilled workforce. However, challenges persist, including gaps between academic curricula and industry requirements. For instance, while theoretical knowledge is strong in areas like algorithms and data structures, practical training in emerging technologies such as blockchain or IoT remains limited.</w:t>
      </w:r>
    </w:p>
    <w:bookmarkEnd w:id="21"/>
    <w:bookmarkStart w:id="22" w:name="industry-demands-and-market-trends"/>
    <w:p>
      <w:pPr>
        <w:pStyle w:val="Heading2"/>
      </w:pPr>
      <w:r>
        <w:t xml:space="preserve">Industry Demands and Market Trends</w:t>
      </w:r>
    </w:p>
    <w:p>
      <w:pPr>
        <w:pStyle w:val="FirstParagraph"/>
      </w:pPr>
      <w:r>
        <w:t xml:space="preserve">The software engineering landscape in Medellín is shaped by a diverse array of industries. From fintech startups like Rappi to multinational corporations like Microsoft and Hewlett Packard, the city’s tech sector spans multiple domains. A 2023 study by the University of Antioquia revealed that 65% of software engineers in Medellín work in sectors such as e-commerce, digital services, and smart infrastructure.</w:t>
      </w:r>
    </w:p>
    <w:p>
      <w:pPr>
        <w:pStyle w:val="BodyText"/>
      </w:pPr>
      <w:r>
        <w:t xml:space="preserve">One notable trend is the increasing demand for engineers proficient in DevOps practices and full-stack development. This aligns with Medellín’s focus on agile innovation, where rapid prototyping and continuous integration are critical. Additionally, the rise of remote work has enabled software engineers in Medellín to contribute to global projects, enhancing their employability beyond Colombia’s borders.</w:t>
      </w:r>
    </w:p>
    <w:bookmarkEnd w:id="22"/>
    <w:bookmarkStart w:id="23" w:name="X179c4424220f55c00983d32eed7fdb8f2c70db4"/>
    <w:p>
      <w:pPr>
        <w:pStyle w:val="Heading2"/>
      </w:pPr>
      <w:r>
        <w:t xml:space="preserve">Socio-Economic Challenges and Opportunities</w:t>
      </w:r>
    </w:p>
    <w:p>
      <w:pPr>
        <w:pStyle w:val="FirstParagraph"/>
      </w:pPr>
      <w:r>
        <w:t xml:space="preserve">Despite its growth, the software engineering profession in Medellín faces socio-economic hurdles. A 2021 survey by the National Planning Department (DNP) indicated that only 40% of software engineers in the region earn salaries above Colombia’s national average. This disparity is often attributed to limited access to high-paying roles in international tech companies, which are concentrated in cities like Bogotá or San Francisco.</w:t>
      </w:r>
    </w:p>
    <w:p>
      <w:pPr>
        <w:pStyle w:val="BodyText"/>
      </w:pPr>
      <w:r>
        <w:t xml:space="preserve">However, initiatives such as Medellín’s "Digital Transformation Plan" aim to bridge this gap by fostering public-private partnerships and offering tax incentives for tech startups. These efforts have led to a surge in entrepreneurial ventures, with platforms like "Innóvateca" providing incubation support for aspiring software engineers. Furthermore, the city’s emphasis on inclusive innovation has prioritized training programs for underrepresented groups, such as women and low-income youth.</w:t>
      </w:r>
    </w:p>
    <w:bookmarkEnd w:id="23"/>
    <w:bookmarkStart w:id="24" w:name="future-outlook-skills-and-adaptability"/>
    <w:p>
      <w:pPr>
        <w:pStyle w:val="Heading2"/>
      </w:pPr>
      <w:r>
        <w:t xml:space="preserve">Future Outlook: Skills and Adaptability</w:t>
      </w:r>
    </w:p>
    <w:p>
      <w:pPr>
        <w:pStyle w:val="FirstParagraph"/>
      </w:pPr>
      <w:r>
        <w:t xml:space="preserve">The future of software engineering in Medellín hinges on adaptability to emerging technologies. Research by the Inter-American Development Bank (IDB) suggests that demand for AI/ML specialists, cybersecurity experts, and quantum computing engineers will grow by 30% in the next five years. To meet this demand, educational institutions must update their curricula to include interdisciplinary modules that blend software engineering with fields like data science and robotics.</w:t>
      </w:r>
    </w:p>
    <w:p>
      <w:pPr>
        <w:pStyle w:val="BodyText"/>
      </w:pPr>
      <w:r>
        <w:t xml:space="preserve">Moreover, the role of a software engineer in Medellín is expanding beyond traditional coding tasks. Engineers are increasingly expected to collaborate with cross-functional teams, understand business acumen, and contribute to sustainable development goals. For example, projects leveraging IoT for smart city infrastructure (such as Medellín’s "Smart Mobility" initiative) require engineers with both technical and strategic skills.</w:t>
      </w:r>
    </w:p>
    <w:bookmarkEnd w:id="24"/>
    <w:bookmarkStart w:id="25" w:name="conclusion"/>
    <w:p>
      <w:pPr>
        <w:pStyle w:val="Heading2"/>
      </w:pPr>
      <w:r>
        <w:t xml:space="preserve">Conclusion</w:t>
      </w:r>
    </w:p>
    <w:p>
      <w:pPr>
        <w:pStyle w:val="FirstParagraph"/>
      </w:pPr>
      <w:r>
        <w:t xml:space="preserve">The literature reviewed underscores that software engineering in Colombia’s Medellín is a dynamic field shaped by historical progress, educational advancements, and socio-economic dynamics. While challenges such as wage disparities and skill gaps persist, the city’s entrepreneurial spirit and government support offer promising opportunities for growth. For software engineers operating in this context, continuous learning and adaptability will be key to thriving in an industry that continues to redefine itself through innovation.</w:t>
      </w:r>
    </w:p>
    <w:p>
      <w:pPr>
        <w:pStyle w:val="BodyText"/>
      </w:pPr>
      <w:r>
        <w:t xml:space="preserve">As Medellín solidifies its position as a Latin American tech hub, the role of the software engineer becomes not only a technical endeavor but also a catalyst for regional development. By aligning education, industry needs, and socio-economic priorities, Colombia’s software engineering community can contribute meaningfully to both local progress and global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Colombia Medellín</dc:title>
  <dc:creator/>
  <dc:language>en</dc:language>
  <cp:keywords/>
  <dcterms:created xsi:type="dcterms:W3CDTF">2026-07-23T11:45:48Z</dcterms:created>
  <dcterms:modified xsi:type="dcterms:W3CDTF">2026-07-23T11:45:48Z</dcterms:modified>
</cp:coreProperties>
</file>

<file path=docProps/custom.xml><?xml version="1.0" encoding="utf-8"?>
<Properties xmlns="http://schemas.openxmlformats.org/officeDocument/2006/custom-properties" xmlns:vt="http://schemas.openxmlformats.org/officeDocument/2006/docPropsVTypes"/>
</file>