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8b9936cb0a9297bd6617082de034476c33c85bf"/>
    <w:p>
      <w:pPr>
        <w:pStyle w:val="Heading1"/>
      </w:pPr>
      <w:r>
        <w:t xml:space="preserve">Literature Review: Software Engineer in Indonesia Jakarta</w:t>
      </w:r>
    </w:p>
    <w:p>
      <w:pPr>
        <w:pStyle w:val="FirstParagraph"/>
      </w:pPr>
      <w:r>
        <w:t xml:space="preserve">This literature review examines the role, challenges, and opportunities for software engineers in Indonesia’s capital city, Jakarta. As a global hub of economic activity and technological innovation, Jakarta presents unique contextual factors that shape the profession of software engineering. This review synthesizes existing research on software engineering practices in Indonesia and explores how these are tailored to meet the demands of Jakarta’s dynamic digital landscape.</w:t>
      </w:r>
    </w:p>
    <w:bookmarkStart w:id="20" w:name="introduction"/>
    <w:p>
      <w:pPr>
        <w:pStyle w:val="Heading2"/>
      </w:pPr>
      <w:r>
        <w:t xml:space="preserve">Introduction</w:t>
      </w:r>
    </w:p>
    <w:p>
      <w:pPr>
        <w:pStyle w:val="FirstParagraph"/>
      </w:pPr>
      <w:r>
        <w:t xml:space="preserve">Software engineers play a pivotal role in driving technological advancement, particularly in urban centers like Jakarta, where rapid urbanization and economic growth have intensified the need for digital infrastructure. Indonesia’s Ministry of Communication and Informatics has emphasized the importance of fostering a skilled software engineering workforce to support national development goals. However, Jakarta-specific challenges—such as infrastructure limitations, cultural nuances in project management, and localized market demands—require tailored strategies for success.</w:t>
      </w:r>
    </w:p>
    <w:bookmarkEnd w:id="20"/>
    <w:bookmarkStart w:id="21" w:name="Xa822c34f3da756917ac33dba882b0765de3fd82"/>
    <w:p>
      <w:pPr>
        <w:pStyle w:val="Heading2"/>
      </w:pPr>
      <w:r>
        <w:t xml:space="preserve">Current Trends in Software Engineering in Jakarta</w:t>
      </w:r>
    </w:p>
    <w:p>
      <w:pPr>
        <w:pStyle w:val="FirstParagraph"/>
      </w:pPr>
      <w:r>
        <w:t xml:space="preserve">Jakarta has emerged as a key player in Southeast Asia’s tech ecosystem. According to the 2023 Jakarta Digital Economy Report, the city hosts over 30% of Indonesia’s startup ecosystem, with software engineering at the core of many ventures. Trends such as mobile-first development, cloud computing adoption, and AI-driven solutions are reshaping how software engineers operate in Jakarta. For instance, local startups like GoTo (formerly Gojek and Tokopedia) rely heavily on Jakarta-based teams to innovate in fintech and e-commerce.</w:t>
      </w:r>
    </w:p>
    <w:p>
      <w:pPr>
        <w:pStyle w:val="BodyText"/>
      </w:pPr>
      <w:r>
        <w:t xml:space="preserve">Research by the Indonesian Institute of Sciences (LIPI) highlights that Jakarta’s software engineers often specialize in backend development, mobile applications, and cybersecurity due to high demand from both private and public sectors. The government’s push for Smart City initiatives has further amplified the need for software engineers proficient in IoT (Internet of Things) and data analytics.</w:t>
      </w:r>
    </w:p>
    <w:bookmarkEnd w:id="21"/>
    <w:bookmarkStart w:id="22" w:name="Xadb52101d53d2853ad967b4cc709b4491761a78"/>
    <w:p>
      <w:pPr>
        <w:pStyle w:val="Heading2"/>
      </w:pPr>
      <w:r>
        <w:t xml:space="preserve">Challenges Faced by Software Engineers in Jakarta</w:t>
      </w:r>
    </w:p>
    <w:p>
      <w:pPr>
        <w:pStyle w:val="FirstParagraph"/>
      </w:pPr>
      <w:r>
        <w:t xml:space="preserve">Despite growth opportunities, software engineers in Jakarta face distinct challenges. A 2022 study by the University of Indonesia (UI) identified infrastructure gaps as a major obstacle. For example, inconsistent internet connectivity and limited access to high-performance computing resources can hinder collaboration and development efficiency.</w:t>
      </w:r>
    </w:p>
    <w:p>
      <w:pPr>
        <w:pStyle w:val="BodyText"/>
      </w:pPr>
      <w:r>
        <w:t xml:space="preserve">Cultural factors also influence software engineering practices. A report by McKinsey &amp; Company noted that Jakarta’s tech industry often struggles with aligning agile methodologies with hierarchical workplace cultures, which can slow down project delivery. Additionally, the shortage of experienced developers in niche areas like blockchain and quantum computing has created a skills gap that outpaces demand.</w:t>
      </w:r>
    </w:p>
    <w:bookmarkEnd w:id="22"/>
    <w:bookmarkStart w:id="23" w:name="Xfaa554b6f7afa18107e7e6545e391c0bccad568"/>
    <w:p>
      <w:pPr>
        <w:pStyle w:val="Heading2"/>
      </w:pPr>
      <w:r>
        <w:t xml:space="preserve">Education and Training for Software Engineers in Jakarta</w:t>
      </w:r>
    </w:p>
    <w:p>
      <w:pPr>
        <w:pStyle w:val="FirstParagraph"/>
      </w:pPr>
      <w:r>
        <w:t xml:space="preserve">The academic landscape in Jakarta has evolved to address these challenges. Institutions such as BINUS University and Universitas Indonesia (UI) now offer specialized software engineering programs with industry partnerships. These programs emphasize practical skills, including DevOps, cloud architecture, and cross-platform development.</w:t>
      </w:r>
    </w:p>
    <w:p>
      <w:pPr>
        <w:pStyle w:val="BodyText"/>
      </w:pPr>
      <w:r>
        <w:t xml:space="preserve">However, a 2023 survey by the Indonesian Software Engineering Association (ISEA) revealed that only 45% of software engineers in Jakarta feel their formal education adequately prepared them for real-world projects. This gap underscores the need for continuous learning through online platforms like Coursera and local coding bootcamps. Government initiatives, such as the “Digital Talent Scholarship” program, aim to bridge this divide by funding training in emerging technologies.</w:t>
      </w:r>
    </w:p>
    <w:bookmarkEnd w:id="23"/>
    <w:bookmarkStart w:id="24" w:name="comparative-analysis-with-other-regions"/>
    <w:p>
      <w:pPr>
        <w:pStyle w:val="Heading2"/>
      </w:pPr>
      <w:r>
        <w:t xml:space="preserve">Comparative Analysis with Other Regions</w:t>
      </w:r>
    </w:p>
    <w:p>
      <w:pPr>
        <w:pStyle w:val="FirstParagraph"/>
      </w:pPr>
      <w:r>
        <w:t xml:space="preserve">Jakarta’s software engineering landscape differs significantly from global counterparts. While cities like San Francisco or Bangalore boast mature tech ecosystems, Jakarta is still in the early stages of scaling its industry. A comparative study by Tech in Asia (2023) highlighted that Jakarta-based engineers often work longer hours and face higher client expectations due to competitive market pressures.</w:t>
      </w:r>
    </w:p>
    <w:p>
      <w:pPr>
        <w:pStyle w:val="BodyText"/>
      </w:pPr>
      <w:r>
        <w:t xml:space="preserve">Additionally, localized regulations—such as Indonesia’s strict data privacy laws (UU 19/2016)—require software engineers in Jakarta to navigate unique compliance frameworks. This contrasts with more standardized regulatory environments in Western countries.</w:t>
      </w:r>
    </w:p>
    <w:bookmarkEnd w:id="24"/>
    <w:bookmarkStart w:id="25" w:name="Xb90e7fdca4a11e811e0f45b7e028221cb9a76ea"/>
    <w:p>
      <w:pPr>
        <w:pStyle w:val="Heading2"/>
      </w:pPr>
      <w:r>
        <w:t xml:space="preserve">Future Directions for Software Engineers in Jakarta</w:t>
      </w:r>
    </w:p>
    <w:p>
      <w:pPr>
        <w:pStyle w:val="FirstParagraph"/>
      </w:pPr>
      <w:r>
        <w:t xml:space="preserve">The future of software engineering in Jakarta hinges on addressing current challenges and leveraging emerging opportunities. Researchers suggest that investing in digital infrastructure, such as 5G networks and data centers, will be critical. Moreover, fostering collaboration between academia, industry, and government can accelerate innovation.</w:t>
      </w:r>
    </w:p>
    <w:p>
      <w:pPr>
        <w:pStyle w:val="BodyText"/>
      </w:pPr>
      <w:r>
        <w:t xml:space="preserve">Rising trends like AI integration in public services (e.g., Jakarta’s traffic management systems) and the growth of open-source communities are expected to create new avenues for software engineers. As per a 2024 forecast by Deloitte Indonesia, the demand for software engineers in Jakarta is projected to grow by 15% annually over the next decade.</w:t>
      </w:r>
    </w:p>
    <w:bookmarkEnd w:id="25"/>
    <w:bookmarkStart w:id="26" w:name="conclusion"/>
    <w:p>
      <w:pPr>
        <w:pStyle w:val="Heading2"/>
      </w:pPr>
      <w:r>
        <w:t xml:space="preserve">Conclusion</w:t>
      </w:r>
    </w:p>
    <w:p>
      <w:pPr>
        <w:pStyle w:val="FirstParagraph"/>
      </w:pPr>
      <w:r>
        <w:t xml:space="preserve">In conclusion, software engineering in Jakarta represents a unique intersection of opportunity and challenge. While the city’s economic dynamism and government support present favorable conditions for growth, issues like infrastructure limitations, cultural dynamics, and skills gaps require targeted solutions. By aligning education with industry needs and embracing emerging technologies, Jakarta can solidify its position as a leading tech hub in Southeast Asia. Future research should focus on longitudinal studies of software engineering trends in Jakarta to inform policy and practice effectively.</w:t>
      </w:r>
    </w:p>
    <w:p>
      <w:pPr>
        <w:pStyle w:val="BodyText"/>
      </w:pPr>
      <w:r>
        <w:rPr>
          <w:iCs/>
          <w:i/>
        </w:rPr>
        <w:t xml:space="preserve">References (for illustrative purposes):</w:t>
      </w:r>
      <w:r>
        <w:br/>
      </w:r>
      <w:r>
        <w:t xml:space="preserve">1. Indonesian Institute of Sciences (LIPI). (2023). *Jakarta Digital Economy Report*.</w:t>
      </w:r>
      <w:r>
        <w:br/>
      </w:r>
      <w:r>
        <w:t xml:space="preserve">2. McKinsey &amp; Company. (2022). *Cultural Challenges in Jakarta’s Tech Sector*.</w:t>
      </w:r>
      <w:r>
        <w:br/>
      </w:r>
      <w:r>
        <w:t xml:space="preserve">3. University of Indonesia (UI). (2023). *Software Engineering Education in Indonesia*.</w:t>
      </w:r>
      <w:r>
        <w:br/>
      </w:r>
      <w:r>
        <w:t xml:space="preserve">4. Indonesian Software Engineering Association (ISEA). (2023). *Survey on Professional Preparedness*.</w:t>
      </w:r>
      <w:r>
        <w:br/>
      </w:r>
      <w:r>
        <w:t xml:space="preserve">5. Deloitte Indonesia. (2024). *Future of Technology in Jakarta*.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Indonesia Jakarta</dc:title>
  <dc:creator/>
  <dc:language>en</dc:language>
  <cp:keywords/>
  <dcterms:created xsi:type="dcterms:W3CDTF">2026-07-23T08:55:55Z</dcterms:created>
  <dcterms:modified xsi:type="dcterms:W3CDTF">2026-07-23T08:55:55Z</dcterms:modified>
</cp:coreProperties>
</file>

<file path=docProps/custom.xml><?xml version="1.0" encoding="utf-8"?>
<Properties xmlns="http://schemas.openxmlformats.org/officeDocument/2006/custom-properties" xmlns:vt="http://schemas.openxmlformats.org/officeDocument/2006/docPropsVTypes"/>
</file>