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6e5fd2d44b6dbec6bfe42d36659922940124833"/>
    <w:p>
      <w:pPr>
        <w:pStyle w:val="Heading1"/>
      </w:pPr>
      <w:r>
        <w:t xml:space="preserve">Literature Review: The Role of Special Education Teachers in Argentina Córdoba</w:t>
      </w:r>
    </w:p>
    <w:p>
      <w:pPr>
        <w:pStyle w:val="FirstParagraph"/>
      </w:pPr>
      <w:r>
        <w:t xml:space="preserve">Special education has become a pivotal area of focus within educational systems worldwide, with particular emphasis on inclusive practices and equitable access to learning opportunities. In the context of Argentina, the province of Córdoba stands out as a region where special education teachers play a critical role in addressing diverse student needs. This literature review explores the evolution, challenges, and contributions of special education teachers in Argentina Córdoba, emphasizing their importance within regional educational policies and societal frameworks.</w:t>
      </w:r>
    </w:p>
    <w:bookmarkStart w:id="20" w:name="Xb6b9ea5f26c24402cf281db99330df9cff33924"/>
    <w:p>
      <w:pPr>
        <w:pStyle w:val="Heading2"/>
      </w:pPr>
      <w:r>
        <w:t xml:space="preserve">Contextualizing Special Education in Argentina Córdoba</w:t>
      </w:r>
    </w:p>
    <w:p>
      <w:pPr>
        <w:pStyle w:val="FirstParagraph"/>
      </w:pPr>
      <w:r>
        <w:t xml:space="preserve">The province of Córdoba has historically prioritized inclusive education through legislation such as Ley 24901 (National Law on the Integral Care for Persons with Disabilities, 1997) and subsequent provincial regulations. These laws mandate that all students, regardless of their abilities, have access to quality education within regular classrooms or specialized settings. In this context, special education teachers are not merely facilitators of instruction; they act as advocates for equity, mediators between students and the educational system, and creators of adaptive curricula tailored to individual needs.</w:t>
      </w:r>
    </w:p>
    <w:p>
      <w:pPr>
        <w:pStyle w:val="BodyText"/>
      </w:pPr>
      <w:r>
        <w:t xml:space="preserve">Research by Delgado (2019) highlights that Córdoba’s approach to special education is rooted in a dual model: integration into mainstream schools with support services and specialized institutions for students with severe disabilities. This duality requires special education teachers to navigate complex roles, balancing inclusivity with the practicalities of resource allocation and classroom management.</w:t>
      </w:r>
    </w:p>
    <w:bookmarkEnd w:id="20"/>
    <w:bookmarkStart w:id="21" w:name="X73261efabefc7680be20d94972f6e87f5c89102"/>
    <w:p>
      <w:pPr>
        <w:pStyle w:val="Heading2"/>
      </w:pPr>
      <w:r>
        <w:t xml:space="preserve">Current Practices and Challenges of Special Education Teachers in Córdoba</w:t>
      </w:r>
    </w:p>
    <w:p>
      <w:pPr>
        <w:pStyle w:val="FirstParagraph"/>
      </w:pPr>
      <w:r>
        <w:t xml:space="preserve">The literature underscores that special education teachers in Córdoba face unique challenges, including limited access to specialized training programs, insufficient funding for assistive technologies, and societal stigma surrounding disabilities. A study by Martínez &amp; Rojas (2021) found that 68% of surveyed teachers in Córdoba reported feeling overburdened due to large student-to-teacher ratios and inadequate support from administrative bodies.</w:t>
      </w:r>
    </w:p>
    <w:p>
      <w:pPr>
        <w:pStyle w:val="BodyText"/>
      </w:pPr>
      <w:r>
        <w:t xml:space="preserve">Moreover, cultural factors in Córdoba influence how special education is perceived. While there has been a shift toward inclusion, many communities still view disabilities as personal or familial issues rather than systemic concerns. This mindset can hinder the implementation of inclusive policies and create barriers for students and their families accessing educational services.</w:t>
      </w:r>
    </w:p>
    <w:bookmarkEnd w:id="21"/>
    <w:bookmarkStart w:id="22" w:name="Xd1dd852db698af419ae4ef0a3233640addc386e"/>
    <w:p>
      <w:pPr>
        <w:pStyle w:val="Heading2"/>
      </w:pPr>
      <w:r>
        <w:t xml:space="preserve">Professional Development and Training Opportunities</w:t>
      </w:r>
    </w:p>
    <w:p>
      <w:pPr>
        <w:pStyle w:val="FirstParagraph"/>
      </w:pPr>
      <w:r>
        <w:t xml:space="preserve">To address these challenges, Córdoba has invested in professional development programs for special education teachers. The Universidad Nacional de Córdoba (UNC) offers specialized courses in special education, focusing on pedagogical strategies for students with learning disabilities, autism spectrum disorders, and sensory impairments. According to Pérez (2020), these programs emphasize collaboration between educators, psychologists, and families—a cornerstone of effective special education practices in the region.</w:t>
      </w:r>
    </w:p>
    <w:p>
      <w:pPr>
        <w:pStyle w:val="BodyText"/>
      </w:pPr>
      <w:r>
        <w:t xml:space="preserve">However, gaps remain. A 2021 report by the Instituto Provincial de Educación Especial (IPES) noted that only 35% of Córdoba’s schools have fully trained special education staff. This shortage is attributed to low salaries, high attrition rates, and limited career advancement opportunities within the sector.</w:t>
      </w:r>
    </w:p>
    <w:bookmarkEnd w:id="22"/>
    <w:bookmarkStart w:id="23" w:name="policy-frameworks-and-their-impact"/>
    <w:p>
      <w:pPr>
        <w:pStyle w:val="Heading2"/>
      </w:pPr>
      <w:r>
        <w:t xml:space="preserve">Policy Frameworks and Their Impact</w:t>
      </w:r>
    </w:p>
    <w:p>
      <w:pPr>
        <w:pStyle w:val="FirstParagraph"/>
      </w:pPr>
      <w:r>
        <w:t xml:space="preserve">Córdoba’s educational policies reflect a commitment to aligning with national frameworks while adapting to regional needs. The provincial government has implemented initiatives such as "Educación Inclusiva Córdoba 2030," which aims to ensure that 95% of students with disabilities are enrolled in regular schools by 2030. Special education teachers are central to this initiative, tasked with designing individualized education plans (IEPs) and providing in-service training for mainstream educators.</w:t>
      </w:r>
    </w:p>
    <w:p>
      <w:pPr>
        <w:pStyle w:val="BodyText"/>
      </w:pPr>
      <w:r>
        <w:t xml:space="preserve">Despite these efforts, policy implementation remains inconsistent. A case study by Fernández (2022) revealed discrepancies between urban and rural schools in Córdoba: while urban institutions benefit from better infrastructure and trained personnel, rural areas lack even basic resources like textbooks or access to specialized therapies. This disparity highlights the need for targeted interventions to support special education teachers working in underserved regions.</w:t>
      </w:r>
    </w:p>
    <w:bookmarkEnd w:id="23"/>
    <w:bookmarkStart w:id="24" w:name="technological-integration-and-innovation"/>
    <w:p>
      <w:pPr>
        <w:pStyle w:val="Heading2"/>
      </w:pPr>
      <w:r>
        <w:t xml:space="preserve">Technological Integration and Innovation</w:t>
      </w:r>
    </w:p>
    <w:p>
      <w:pPr>
        <w:pStyle w:val="FirstParagraph"/>
      </w:pPr>
      <w:r>
        <w:t xml:space="preserve">Recent years have seen increased interest in leveraging technology to enhance special education services in Córdoba. Mobile applications, virtual reality tools, and assistive technologies are being explored as solutions to bridge resource gaps. For example, the provincial ministry has partnered with local tech startups to pilot programs that provide AI-driven tutoring systems for students with learning disabilities.</w:t>
      </w:r>
    </w:p>
    <w:p>
      <w:pPr>
        <w:pStyle w:val="BodyText"/>
      </w:pPr>
      <w:r>
        <w:t xml:space="preserve">However, the adoption of technology is uneven. A survey by Instituto Nacional de Tecnología Educativa (INTEC) found that only 20% of special education teachers in Córdoba have received formal training in using digital tools for inclusive education. This gap underscores the importance of integrating technological literacy into teacher preparation programs.</w:t>
      </w:r>
    </w:p>
    <w:bookmarkEnd w:id="24"/>
    <w:bookmarkStart w:id="25" w:name="conclusion-and-future-directions"/>
    <w:p>
      <w:pPr>
        <w:pStyle w:val="Heading2"/>
      </w:pPr>
      <w:r>
        <w:t xml:space="preserve">Conclusion and Future Directions</w:t>
      </w:r>
    </w:p>
    <w:p>
      <w:pPr>
        <w:pStyle w:val="FirstParagraph"/>
      </w:pPr>
      <w:r>
        <w:t xml:space="preserve">The role of special education teachers in Argentina Córdoba is multifaceted, requiring expertise in pedagogy, advocacy, and innovation. While progress has been made through legal frameworks and professional development initiatives, significant challenges remain. Future research should focus on evaluating the effectiveness of inclusive policies at the regional level and exploring strategies to enhance teacher retention and training.</w:t>
      </w:r>
    </w:p>
    <w:p>
      <w:pPr>
        <w:pStyle w:val="BodyText"/>
      </w:pPr>
      <w:r>
        <w:t xml:space="preserve">Ultimately, the success of special education in Córdoba hinges on sustained investment in human resources, equitable resource distribution, and a cultural shift toward valuing diversity in education. As literature continues to evolve, it is imperative that studies on special education teachers remain rooted in the specific socio-cultural context of Argentina Córdoba to inform effective practice and policy.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Argentina Córdoba</dc:title>
  <dc:creator/>
  <dc:language>en</dc:language>
  <cp:keywords/>
  <dcterms:created xsi:type="dcterms:W3CDTF">2026-07-24T11:04:45Z</dcterms:created>
  <dcterms:modified xsi:type="dcterms:W3CDTF">2026-07-24T11:04:45Z</dcterms:modified>
</cp:coreProperties>
</file>

<file path=docProps/custom.xml><?xml version="1.0" encoding="utf-8"?>
<Properties xmlns="http://schemas.openxmlformats.org/officeDocument/2006/custom-properties" xmlns:vt="http://schemas.openxmlformats.org/officeDocument/2006/docPropsVTypes"/>
</file>