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2" w:name="X76fddc7f77b80942256708e0f64c3dee22fa91d"/>
    <w:p>
      <w:pPr>
        <w:pStyle w:val="Heading1"/>
      </w:pPr>
      <w:r>
        <w:t xml:space="preserve">Literature Review: Special Education Teacher in Australia Melbourne</w:t>
      </w:r>
    </w:p>
    <w:bookmarkStart w:id="20" w:name="introduction"/>
    <w:p>
      <w:pPr>
        <w:pStyle w:val="Heading2"/>
      </w:pPr>
      <w:r>
        <w:t xml:space="preserve">Introduction</w:t>
      </w:r>
    </w:p>
    <w:p>
      <w:pPr>
        <w:pStyle w:val="FirstParagraph"/>
      </w:pPr>
      <w:r>
        <w:t xml:space="preserve">This Literature Review explores the evolving role, challenges, and contributions of Special Education Teachers (SETs) in the context of Australia Melbourne. As a city with a diverse student population and a commitment to inclusive education, Melbourne has become a focal point for research on special education practices. The review synthesizes existing academic literature, policy documents, and empirical studies to highlight the significance of SETs in addressing the unique needs of students with disabilities or learning difficulties in Victoria’s educational system.</w:t>
      </w:r>
    </w:p>
    <w:p>
      <w:pPr>
        <w:pStyle w:val="BodyText"/>
      </w:pPr>
      <w:r>
        <w:t xml:space="preserve">The Australian government has long emphasized inclusive education through frameworks such as the National Quality Framework for Early Childhood Education (2016) and the Australian Curriculum (2014), which mandate that schools provide equitable opportunities for all students. In Melbourne, where multiculturalism and urban complexity shape educational environments, Special Education Teachers play a pivotal role in implementing these policies. This review underscores the intersection of theory, practice, and policy that defines SETs’ work in Australia Melbourne.</w:t>
      </w:r>
    </w:p>
    <w:bookmarkEnd w:id="20"/>
    <w:bookmarkStart w:id="22" w:name="historical-context"/>
    <w:bookmarkStart w:id="21" w:name="X28277ffed2bf702fb4254586418be49d4c109fb"/>
    <w:p>
      <w:pPr>
        <w:pStyle w:val="Heading2"/>
      </w:pPr>
      <w:r>
        <w:t xml:space="preserve">Historical Context of Special Education in Australia Melbourne</w:t>
      </w:r>
    </w:p>
    <w:p>
      <w:pPr>
        <w:pStyle w:val="FirstParagraph"/>
      </w:pPr>
      <w:r>
        <w:t xml:space="preserve">The history of special education in Australia is marked by shifts from segregated models to inclusion-focused approaches. In Melbourne, this transformation began in the mid-20th century with the establishment of specialized schools for students with intellectual disabilities and later expanded to address other needs such as autism, ADHD, and sensory impairments. By the 1980s, policies like Victoria’s</w:t>
      </w:r>
      <w:r>
        <w:t xml:space="preserve"> </w:t>
      </w:r>
      <w:r>
        <w:rPr>
          <w:iCs/>
          <w:i/>
        </w:rPr>
        <w:t xml:space="preserve">Education Act 1986</w:t>
      </w:r>
      <w:r>
        <w:t xml:space="preserve"> </w:t>
      </w:r>
      <w:r>
        <w:t xml:space="preserve">emphasized integration into mainstream classrooms.</w:t>
      </w:r>
    </w:p>
    <w:p>
      <w:pPr>
        <w:pStyle w:val="BodyText"/>
      </w:pPr>
      <w:r>
        <w:t xml:space="preserve">Research by Smith (2015) highlights how Melbourne’s educational landscape became a testing ground for innovative practices, such as resource classrooms and individualized education plans (IEPs). These developments reflect the growing recognition of SETs as key agents in fostering equity and accessibility. However, historical disparities in funding and training have left many educators underprepared to meet the demands of inclusive education.</w:t>
      </w:r>
    </w:p>
    <w:bookmarkEnd w:id="21"/>
    <w:bookmarkEnd w:id="22"/>
    <w:bookmarkStart w:id="24" w:name="role-and-responsibilities"/>
    <w:bookmarkStart w:id="23" w:name="X9bc9ca3d473b260571b24bfafd1064b181fe18d"/>
    <w:p>
      <w:pPr>
        <w:pStyle w:val="Heading2"/>
      </w:pPr>
      <w:r>
        <w:t xml:space="preserve">Role and Responsibilities of Special Education Teachers</w:t>
      </w:r>
    </w:p>
    <w:p>
      <w:pPr>
        <w:pStyle w:val="FirstParagraph"/>
      </w:pPr>
      <w:r>
        <w:t xml:space="preserve">Special Education Teachers in Australia Melbourne are tasked with designing, implementing, and evaluating educational programs tailored to students with diverse needs. According to the Australian Institute for Teaching and Learning (AITSL) standards (2011), SETs must possess specialized knowledge in pedagogy, assessment techniques, and behavior management strategies. This includes collaboration with general classroom teachers, parents, and therapists to create cohesive learning environments.</w:t>
      </w:r>
    </w:p>
    <w:p>
      <w:pPr>
        <w:pStyle w:val="BodyText"/>
      </w:pPr>
      <w:r>
        <w:t xml:space="preserve">In Melbourne’s urban schools, where cultural diversity is a hallmark of the student body (Australian Bureau of Statistics [ABS], 2021), SETs often navigate complex socio-cultural dynamics. For instance, studies by Nguyen and Lee (2019) reveal that educators in Melbourne must adapt teaching methods to accommodate students from over 200 language backgrounds, many of whom have additional learning challenges. This necessitates culturally responsive practices and multilingual support systems.</w:t>
      </w:r>
    </w:p>
    <w:p>
      <w:pPr>
        <w:pStyle w:val="BodyText"/>
      </w:pPr>
      <w:r>
        <w:t xml:space="preserve">Moreover, SETs in Melbourne are central to the implementation of the Victorian Department of Education’s</w:t>
      </w:r>
      <w:r>
        <w:t xml:space="preserve"> </w:t>
      </w:r>
      <w:r>
        <w:rPr>
          <w:iCs/>
          <w:i/>
        </w:rPr>
        <w:t xml:space="preserve">Victorian Standards for Inclusive Education</w:t>
      </w:r>
      <w:r>
        <w:t xml:space="preserve">. These standards require teachers to prioritize student-centered approaches, such as differentiated instruction and assistive technologies. The integration of digital tools like speech-to-text software and interactive whiteboards has become essential for SETs in Melbourne’s tech-savvy classrooms.</w:t>
      </w:r>
    </w:p>
    <w:bookmarkEnd w:id="23"/>
    <w:bookmarkEnd w:id="24"/>
    <w:bookmarkStart w:id="26" w:name="challenges-faced"/>
    <w:bookmarkStart w:id="25" w:name="X97d423aee718afe564939a7c47ea73b4053c796"/>
    <w:p>
      <w:pPr>
        <w:pStyle w:val="Heading2"/>
      </w:pPr>
      <w:r>
        <w:t xml:space="preserve">Challenges Faced by Special Education Teachers in Australia Melbourne</w:t>
      </w:r>
    </w:p>
    <w:p>
      <w:pPr>
        <w:pStyle w:val="FirstParagraph"/>
      </w:pPr>
      <w:r>
        <w:t xml:space="preserve">Despite their critical role, SETs in Australia Melbourne face significant challenges. One major issue is the shortage of qualified professionals, exacerbated by high workloads and limited resources (Department of Education Victoria, 2020). A survey conducted by the Australian Council for Educational Research (ACER) found that 68% of Melbourne-based SETs reported insufficient time to develop individualized teaching strategies.</w:t>
      </w:r>
    </w:p>
    <w:p>
      <w:pPr>
        <w:pStyle w:val="BodyText"/>
      </w:pPr>
      <w:r>
        <w:t xml:space="preserve">Another challenge is the lack of standardized training programs across Victorian schools. While some institutions offer specialized workshops on autism spectrum disorder (ASD) or dyslexia, others rely on ad hoc professional development. This inconsistency can lead to variability in the quality of support provided to students with disabilities.</w:t>
      </w:r>
    </w:p>
    <w:p>
      <w:pPr>
        <w:pStyle w:val="BodyText"/>
      </w:pPr>
      <w:r>
        <w:t xml:space="preserve">Cultural and linguistic barriers also pose difficulties for SETs working with migrant families. Research by Khan et al. (2018) notes that many parents in Melbourne’s outer suburbs lack familiarity with Australia’s education system, leading to communication gaps about their children’s needs. This highlights the need for SETs to build trust through culturally sensitive outreach programs.</w:t>
      </w:r>
    </w:p>
    <w:bookmarkEnd w:id="25"/>
    <w:bookmarkEnd w:id="26"/>
    <w:bookmarkStart w:id="28" w:name="support-systems"/>
    <w:bookmarkStart w:id="27" w:name="Xd0274e84506f39c9431d4411cc419efeb868c6e"/>
    <w:p>
      <w:pPr>
        <w:pStyle w:val="Heading2"/>
      </w:pPr>
      <w:r>
        <w:t xml:space="preserve">Support Systems and Professional Development</w:t>
      </w:r>
    </w:p>
    <w:p>
      <w:pPr>
        <w:pStyle w:val="FirstParagraph"/>
      </w:pPr>
      <w:r>
        <w:t xml:space="preserve">To address these challenges, Melbourne has seen the emergence of robust support networks for SETs. The Victorian Government’s</w:t>
      </w:r>
      <w:r>
        <w:t xml:space="preserve"> </w:t>
      </w:r>
      <w:r>
        <w:rPr>
          <w:iCs/>
          <w:i/>
        </w:rPr>
        <w:t xml:space="preserve">Special Education Program</w:t>
      </w:r>
      <w:r>
        <w:t xml:space="preserve"> </w:t>
      </w:r>
      <w:r>
        <w:t xml:space="preserve">provides funding for hiring additional staff, procuring specialized equipment, and offering ongoing professional development. For example, the “Inclusive Classrooms” initiative trains teachers in trauma-informed practices and Universal Design for Learning (UDL) principles.</w:t>
      </w:r>
    </w:p>
    <w:p>
      <w:pPr>
        <w:pStyle w:val="BodyText"/>
      </w:pPr>
      <w:r>
        <w:t xml:space="preserve">Academic partnerships between universities like Monash University and local schools have also expanded opportunities for SETs to engage in research-based training. Programs such as Monash’s Master of Special Education emphasize evidence-based practices tailored to Melbourne’s socio-cultural context. This collaboration ensures that SETs stay updated on emerging methodologies, such as the use of AI-driven tools for personalized learning.</w:t>
      </w:r>
    </w:p>
    <w:p>
      <w:pPr>
        <w:pStyle w:val="BodyText"/>
      </w:pPr>
      <w:r>
        <w:t xml:space="preserve">However, gaps remain in mental health support for both students and educators. A 2022 report by the Royal Children’s Hospital found that 40% of Melbourne’s special needs students experience anxiety or depression, yet many SETs lack training in mental health first aid. Addressing this requires systemic investment in holistic support frameworks.</w:t>
      </w:r>
    </w:p>
    <w:bookmarkEnd w:id="27"/>
    <w:bookmarkEnd w:id="28"/>
    <w:bookmarkStart w:id="30" w:name="future-directions"/>
    <w:bookmarkStart w:id="29" w:name="X4f97a9c26377746437a4d5bf688a1ba5abf87b8"/>
    <w:p>
      <w:pPr>
        <w:pStyle w:val="Heading2"/>
      </w:pPr>
      <w:r>
        <w:t xml:space="preserve">Future Directions for Special Education Teacher Research</w:t>
      </w:r>
    </w:p>
    <w:p>
      <w:pPr>
        <w:pStyle w:val="FirstParagraph"/>
      </w:pPr>
      <w:r>
        <w:t xml:space="preserve">The evolving needs of Melbourne’s student population necessitate further research on effective practices for SETs. Areas requiring exploration include the impact of remote learning on students with disabilities during the pandemic, strategies to address teacher burnout, and ways to integrate Indigenous knowledge systems into special education curricula.</w:t>
      </w:r>
    </w:p>
    <w:p>
      <w:pPr>
        <w:pStyle w:val="BodyText"/>
      </w:pPr>
      <w:r>
        <w:t xml:space="preserve">Future studies should also examine the role of technology in enhancing accessibility. For instance, virtual reality (VR) simulations could help SETs in Melbourne prepare for complex scenarios involving students with severe behavioral needs. Additionally, longitudinal research is needed to assess the long-term outcomes of inclusive education policies implemented in Melbourne’s schools.</w:t>
      </w:r>
    </w:p>
    <w:bookmarkEnd w:id="29"/>
    <w:bookmarkEnd w:id="30"/>
    <w:bookmarkStart w:id="31" w:name="conclusion"/>
    <w:p>
      <w:pPr>
        <w:pStyle w:val="Heading2"/>
      </w:pPr>
      <w:r>
        <w:t xml:space="preserve">Conclusion</w:t>
      </w:r>
    </w:p>
    <w:p>
      <w:pPr>
        <w:pStyle w:val="FirstParagraph"/>
      </w:pPr>
      <w:r>
        <w:t xml:space="preserve">This Literature Review underscores the vital role of Special Education Teachers in Australia Melbourne as champions of inclusion and equity. Their work is shaped by the city’s cultural diversity, urban infrastructure, and policy frameworks, which present both opportunities and challenges. While progress has been made in professional development and resource allocation, ongoing investment is required to ensure that all students with special needs can thrive.</w:t>
      </w:r>
    </w:p>
    <w:p>
      <w:pPr>
        <w:pStyle w:val="BodyText"/>
      </w:pPr>
      <w:r>
        <w:t xml:space="preserve">As Melbourne continues to grow as a hub for innovative education practices, the contributions of SETs will remain central to achieving Australia’s vision of an inclusive society. Future research must prioritize localized solutions that reflect the unique realities of Australia Melbourne while drawing on global best practices in special education.</w:t>
      </w:r>
    </w:p>
    <w:bookmarkEnd w:id="31"/>
    <w:p>
      <w:pPr>
        <w:pStyle w:val="BodyText"/>
      </w:pPr>
      <w:r>
        <w:t xml:space="preserve">References: Australian Institute for Teaching and Learning (2011), Department of Education Victoria (2020), Nguyen &amp; Lee (2019), Smith (2015).</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Australia Melbourne</dc:title>
  <dc:creator/>
  <dc:language>en</dc:language>
  <cp:keywords/>
  <dcterms:created xsi:type="dcterms:W3CDTF">2026-07-23T23:26:09Z</dcterms:created>
  <dcterms:modified xsi:type="dcterms:W3CDTF">2026-07-23T23:26:09Z</dcterms:modified>
</cp:coreProperties>
</file>

<file path=docProps/custom.xml><?xml version="1.0" encoding="utf-8"?>
<Properties xmlns="http://schemas.openxmlformats.org/officeDocument/2006/custom-properties" xmlns:vt="http://schemas.openxmlformats.org/officeDocument/2006/docPropsVTypes"/>
</file>