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b5e55571d210ca76d7e26d709ff58217aedb888"/>
    <w:p>
      <w:pPr>
        <w:pStyle w:val="Heading1"/>
      </w:pPr>
      <w:r>
        <w:t xml:space="preserve">Literature Review: The Role of the Special Education Teacher in Belgium Brussels</w:t>
      </w:r>
    </w:p>
    <w:p>
      <w:pPr>
        <w:pStyle w:val="FirstParagraph"/>
      </w:pPr>
      <w:r>
        <w:t xml:space="preserve">This literature review explores the unique challenges and contributions of special education teachers within the educational landscape of</w:t>
      </w:r>
      <w:r>
        <w:t xml:space="preserve"> </w:t>
      </w:r>
      <w:r>
        <w:rPr>
          <w:bCs/>
          <w:b/>
        </w:rPr>
        <w:t xml:space="preserve">Belgium Brussels</w:t>
      </w:r>
      <w:r>
        <w:t xml:space="preserve">. As a multilingual, multicultural, and policy-diverse region, Brussels presents distinct demands for educators specializing in special needs. The review synthesizes existing research on the role of</w:t>
      </w:r>
      <w:r>
        <w:t xml:space="preserve"> </w:t>
      </w:r>
      <w:r>
        <w:rPr>
          <w:bCs/>
          <w:b/>
        </w:rPr>
        <w:t xml:space="preserve">Special Education Teachers</w:t>
      </w:r>
      <w:r>
        <w:t xml:space="preserve">, their pedagogical strategies, and the contextual factors shaping their work in this specific geographical and political setting.</w:t>
      </w:r>
    </w:p>
    <w:bookmarkStart w:id="20" w:name="Xe19f4fc01a83ed1b8e9fcdc45ccce492b0b4af7"/>
    <w:p>
      <w:pPr>
        <w:pStyle w:val="Heading2"/>
      </w:pPr>
      <w:r>
        <w:t xml:space="preserve">1. Introduction: Contextualizing Special Education in Belgium Brussels</w:t>
      </w:r>
    </w:p>
    <w:p>
      <w:pPr>
        <w:pStyle w:val="FirstParagraph"/>
      </w:pPr>
      <w:r>
        <w:rPr>
          <w:bCs/>
          <w:b/>
        </w:rPr>
        <w:t xml:space="preserve">Belgium Brussels</w:t>
      </w:r>
      <w:r>
        <w:t xml:space="preserve"> </w:t>
      </w:r>
      <w:r>
        <w:t xml:space="preserve">is a unique region within the country due to its status as a bilingual capital, with French and Dutch as official languages. This linguistic duality, combined with a high level of cultural and socioeconomic diversity, influences the educational systems serving children with special needs. According to the Belgian Federal Government’s Education Act (2015), all students have the right to inclusive education, but implementation varies across regions. In Brussels-Capital Region, special education is decentralized, managed by local municipalities and supported by national policies such as the</w:t>
      </w:r>
      <w:r>
        <w:t xml:space="preserve"> </w:t>
      </w:r>
      <w:r>
        <w:rPr>
          <w:iCs/>
          <w:i/>
        </w:rPr>
        <w:t xml:space="preserve">Plan d’Action pour l’Éducation Inclusive</w:t>
      </w:r>
      <w:r>
        <w:t xml:space="preserve"> </w:t>
      </w:r>
      <w:r>
        <w:t xml:space="preserve">(2017). This framework underscores the importance of</w:t>
      </w:r>
      <w:r>
        <w:t xml:space="preserve"> </w:t>
      </w:r>
      <w:r>
        <w:rPr>
          <w:bCs/>
          <w:b/>
        </w:rPr>
        <w:t xml:space="preserve">Special Education Teachers</w:t>
      </w:r>
      <w:r>
        <w:t xml:space="preserve"> </w:t>
      </w:r>
      <w:r>
        <w:t xml:space="preserve">in bridging gaps between mainstream and specialized educational services.</w:t>
      </w:r>
    </w:p>
    <w:bookmarkEnd w:id="20"/>
    <w:bookmarkStart w:id="21" w:name="X315c8004d36d60c50e7d8267584bb4414031dc2"/>
    <w:p>
      <w:pPr>
        <w:pStyle w:val="Heading2"/>
      </w:pPr>
      <w:r>
        <w:t xml:space="preserve">2. The Role of Special Education Teachers in Belgium Brussels: A Multifaceted Profession</w:t>
      </w:r>
    </w:p>
    <w:p>
      <w:pPr>
        <w:pStyle w:val="FirstParagraph"/>
      </w:pPr>
      <w:r>
        <w:rPr>
          <w:bCs/>
          <w:b/>
        </w:rPr>
        <w:t xml:space="preserve">Literature Review</w:t>
      </w:r>
      <w:r>
        <w:t xml:space="preserve"> </w:t>
      </w:r>
      <w:r>
        <w:t xml:space="preserve">sources highlight that special education teachers (SETs) in Brussels operate within a complex ecosystem, balancing individualized instruction with systemic integration. Key responsibilities include:</w:t>
      </w:r>
    </w:p>
    <w:p>
      <w:pPr>
        <w:numPr>
          <w:ilvl w:val="0"/>
          <w:numId w:val="1001"/>
        </w:numPr>
        <w:pStyle w:val="Compact"/>
      </w:pPr>
      <w:r>
        <w:t xml:space="preserve">Individualized Education Plans (IEPs):** SETs in Brussels are tasked with developing and adapting IEPs tailored to students’ cognitive, emotional, and linguistic needs. Given the region’s multilingual context, these plans often incorporate language-specific accommodations.</w:t>
      </w:r>
    </w:p>
    <w:p>
      <w:pPr>
        <w:numPr>
          <w:ilvl w:val="0"/>
          <w:numId w:val="1001"/>
        </w:numPr>
        <w:pStyle w:val="Compact"/>
      </w:pPr>
      <w:r>
        <w:t xml:space="preserve">Cross-Disciplinary Collaboration:** Research by Dewaele et al. (2018) emphasizes that SETs in Brussels frequently collaborate with psychologists, speech therapists, and social workers to address students’ holistic needs. This collaboration is critical for addressing the high prevalence of neurodiversity in urban settings.</w:t>
      </w:r>
    </w:p>
    <w:p>
      <w:pPr>
        <w:numPr>
          <w:ilvl w:val="0"/>
          <w:numId w:val="1001"/>
        </w:numPr>
        <w:pStyle w:val="Compact"/>
      </w:pPr>
      <w:r>
        <w:t xml:space="preserve">Language and Inclusion Challenges:** A study by Van den Berghe (2020) notes that Brussels’ bilingual environment poses unique challenges for SETs. Students with learning disabilities often require differentiated instruction in both French and Dutch, necessitating advanced language proficiency and cultural competence from educators.</w:t>
      </w:r>
    </w:p>
    <w:p>
      <w:pPr>
        <w:pStyle w:val="FirstParagraph"/>
      </w:pPr>
      <w:r>
        <w:t xml:space="preserve">Moreover,</w:t>
      </w:r>
      <w:r>
        <w:t xml:space="preserve"> </w:t>
      </w:r>
      <w:r>
        <w:rPr>
          <w:bCs/>
          <w:b/>
        </w:rPr>
        <w:t xml:space="preserve">Special Education Teachers</w:t>
      </w:r>
      <w:r>
        <w:t xml:space="preserve"> </w:t>
      </w:r>
      <w:r>
        <w:t xml:space="preserve">in Brussels must navigate the region’s inclusive education policies. The 2015 Act mandates that students with special needs be integrated into mainstream classrooms whenever possible. However, this requires SETs to act as both specialists and facilitators of inclusion, a role that demands significant pedagogical adaptability.</w:t>
      </w:r>
    </w:p>
    <w:bookmarkEnd w:id="21"/>
    <w:bookmarkStart w:id="22" w:name="Xcd4f61deb9271ba46392bee01e70f91be8934bd"/>
    <w:p>
      <w:pPr>
        <w:pStyle w:val="Heading2"/>
      </w:pPr>
      <w:r>
        <w:t xml:space="preserve">3. Professional Development and Support Systems for Special Education Teachers in Brussels</w:t>
      </w:r>
    </w:p>
    <w:p>
      <w:pPr>
        <w:pStyle w:val="FirstParagraph"/>
      </w:pPr>
      <w:r>
        <w:rPr>
          <w:bCs/>
          <w:b/>
        </w:rPr>
        <w:t xml:space="preserve">Literature Review</w:t>
      </w:r>
      <w:r>
        <w:t xml:space="preserve"> </w:t>
      </w:r>
      <w:r>
        <w:t xml:space="preserve">findings indicate that professional development is a critical area for SETs in Belgium Brussels. A 2019 report by the</w:t>
      </w:r>
      <w:r>
        <w:t xml:space="preserve"> </w:t>
      </w:r>
      <w:r>
        <w:rPr>
          <w:iCs/>
          <w:i/>
        </w:rPr>
        <w:t xml:space="preserve">Institut de la Statistique et des Études Économiques de la Région de Bruxelles-Capitale</w:t>
      </w:r>
      <w:r>
        <w:t xml:space="preserve"> </w:t>
      </w:r>
      <w:r>
        <w:t xml:space="preserve">(ISEE) reveals that only 45% of SETs in the region received formal training in inclusive pedagogy within the past five years. This gap highlights a systemic need for enhanced professional development programs.</w:t>
      </w:r>
    </w:p>
    <w:p>
      <w:pPr>
        <w:pStyle w:val="BodyText"/>
      </w:pPr>
      <w:r>
        <w:t xml:space="preserve">Key themes from the literature include:</w:t>
      </w:r>
    </w:p>
    <w:p>
      <w:pPr>
        <w:numPr>
          <w:ilvl w:val="0"/>
          <w:numId w:val="1002"/>
        </w:numPr>
        <w:pStyle w:val="Compact"/>
      </w:pPr>
      <w:r>
        <w:t xml:space="preserve">Limited Access to Specialized Training:** Despite national policies promoting inclusion, local resources for SETs often lag behind demand. Studies by Herman et al. (2021) suggest that SETs in Brussels frequently rely on informal networks or international training programs due to a lack of locally tailored initiatives.</w:t>
      </w:r>
    </w:p>
    <w:p>
      <w:pPr>
        <w:numPr>
          <w:ilvl w:val="0"/>
          <w:numId w:val="1002"/>
        </w:numPr>
        <w:pStyle w:val="Compact"/>
      </w:pPr>
      <w:r>
        <w:t xml:space="preserve">Mental Health and Burnout:** Research by Rijckaert (2020) points to high levels of stress among SETs in Brussels, attributed to heavy caseloads and limited support structures. The report underscores the need for institutional policies addressing teacher well-being.</w:t>
      </w:r>
    </w:p>
    <w:p>
      <w:pPr>
        <w:numPr>
          <w:ilvl w:val="0"/>
          <w:numId w:val="1002"/>
        </w:numPr>
        <w:pStyle w:val="Compact"/>
      </w:pPr>
      <w:r>
        <w:t xml:space="preserve">Technology Integration:** A 2021 study by De Vos et al. highlights the growing use of assistive technologies (e.g., speech-to-text software) in Brussels schools. SETs are increasingly required to integrate these tools into their teaching practices, necessitating up-to-date technical training.</w:t>
      </w:r>
    </w:p>
    <w:bookmarkEnd w:id="22"/>
    <w:bookmarkStart w:id="23" w:name="X9a1c6e4aed7154d6ce4280b5bcf33b8264cd398"/>
    <w:p>
      <w:pPr>
        <w:pStyle w:val="Heading2"/>
      </w:pPr>
      <w:r>
        <w:t xml:space="preserve">4. Policy and Structural Challenges Facing Special Education Teachers in Belgium Brussels</w:t>
      </w:r>
    </w:p>
    <w:p>
      <w:pPr>
        <w:pStyle w:val="FirstParagraph"/>
      </w:pPr>
      <w:r>
        <w:rPr>
          <w:bCs/>
          <w:b/>
        </w:rPr>
        <w:t xml:space="preserve">Literature Review</w:t>
      </w:r>
      <w:r>
        <w:t xml:space="preserve"> </w:t>
      </w:r>
      <w:r>
        <w:t xml:space="preserve">sources reveal that structural and policy-related challenges significantly impact the work of SETs in Brussels. These include:</w:t>
      </w:r>
    </w:p>
    <w:p>
      <w:pPr>
        <w:numPr>
          <w:ilvl w:val="0"/>
          <w:numId w:val="1003"/>
        </w:numPr>
        <w:pStyle w:val="Compact"/>
      </w:pPr>
      <w:r>
        <w:t xml:space="preserve">Funding Disparities:** While national policies advocate for equitable funding, local municipalities in Brussels often prioritize mainstream education, leaving specialized services under-resourced. This financial strain affects access to assistive technologies and one-on-one support.</w:t>
      </w:r>
    </w:p>
    <w:p>
      <w:pPr>
        <w:numPr>
          <w:ilvl w:val="0"/>
          <w:numId w:val="1003"/>
        </w:numPr>
        <w:pStyle w:val="Compact"/>
      </w:pPr>
      <w:r>
        <w:t xml:space="preserve">Language-Specific Barriers:** The region’s bilingual nature complicates the delivery of special education services. For instance, students with autism spectrum disorder (ASD) may require tailored interventions that account for linguistic and cultural nuances, a challenge noted in studies by Meirieu et al. (2019).</w:t>
      </w:r>
    </w:p>
    <w:p>
      <w:pPr>
        <w:numPr>
          <w:ilvl w:val="0"/>
          <w:numId w:val="1003"/>
        </w:numPr>
        <w:pStyle w:val="Compact"/>
      </w:pPr>
      <w:r>
        <w:t xml:space="preserve">Workload and Staffing Shortages:** Research by Van der Veken (2021) indicates that Brussels schools face a shortage of SETs, with many educators working beyond their contracted hours. This shortage exacerbates burnout and reduces the quality of individualized support.</w:t>
      </w:r>
    </w:p>
    <w:bookmarkEnd w:id="23"/>
    <w:bookmarkStart w:id="24" w:name="Xd29de143b3077a58a35cc5ce8ae660781a951b6"/>
    <w:p>
      <w:pPr>
        <w:pStyle w:val="Heading2"/>
      </w:pPr>
      <w:r>
        <w:t xml:space="preserve">5. Gaps in the Literature and Recommendations for Future Research</w:t>
      </w:r>
    </w:p>
    <w:p>
      <w:pPr>
        <w:pStyle w:val="FirstParagraph"/>
      </w:pPr>
      <w:r>
        <w:t xml:space="preserve">Despite growing attention to special education in Brussels,</w:t>
      </w:r>
      <w:r>
        <w:t xml:space="preserve"> </w:t>
      </w:r>
      <w:r>
        <w:rPr>
          <w:bCs/>
          <w:b/>
        </w:rPr>
        <w:t xml:space="preserve">Literature Review</w:t>
      </w:r>
      <w:r>
        <w:t xml:space="preserve"> </w:t>
      </w:r>
      <w:r>
        <w:t xml:space="preserve">findings reveal several gaps. First, there is a lack of localized research on the long-term outcomes of inclusive education policies for students with disabilities. Second, while international studies often highlight the importance of teacher autonomy, little is known about how this translates to SETs in Brussels’ decentralized system.</w:t>
      </w:r>
    </w:p>
    <w:p>
      <w:pPr>
        <w:pStyle w:val="BodyText"/>
      </w:pPr>
      <w:r>
        <w:t xml:space="preserve">Future research should focus on:</w:t>
      </w:r>
    </w:p>
    <w:p>
      <w:pPr>
        <w:numPr>
          <w:ilvl w:val="0"/>
          <w:numId w:val="1004"/>
        </w:numPr>
        <w:pStyle w:val="Compact"/>
      </w:pPr>
      <w:r>
        <w:t xml:space="preserve">Evaluating the effectiveness of multilingual support strategies in special education classrooms.</w:t>
      </w:r>
    </w:p>
    <w:p>
      <w:pPr>
        <w:numPr>
          <w:ilvl w:val="0"/>
          <w:numId w:val="1004"/>
        </w:numPr>
        <w:pStyle w:val="Compact"/>
      </w:pPr>
      <w:r>
        <w:t xml:space="preserve">Assessing the impact of teacher training programs on student outcomes.</w:t>
      </w:r>
    </w:p>
    <w:p>
      <w:pPr>
        <w:numPr>
          <w:ilvl w:val="0"/>
          <w:numId w:val="1004"/>
        </w:numPr>
        <w:pStyle w:val="Compact"/>
      </w:pPr>
      <w:r>
        <w:t xml:space="preserve">Investigating the role of community-based organizations in supporting SETs and their students.</w:t>
      </w:r>
    </w:p>
    <w:bookmarkEnd w:id="24"/>
    <w:bookmarkStart w:id="25" w:name="X3e9f57b62b640cb3b0e6fe783c2cb1d2819d630"/>
    <w:p>
      <w:pPr>
        <w:pStyle w:val="Heading2"/>
      </w:pPr>
      <w:r>
        <w:t xml:space="preserve">6. Conclusion: The Importance of Contextualizing Special Education Teacher Practices in Belgium Brussels</w:t>
      </w:r>
    </w:p>
    <w:p>
      <w:pPr>
        <w:pStyle w:val="FirstParagraph"/>
      </w:pPr>
      <w:r>
        <w:rPr>
          <w:bCs/>
          <w:b/>
        </w:rPr>
        <w:t xml:space="preserve">Literature Review</w:t>
      </w:r>
      <w:r>
        <w:t xml:space="preserve"> </w:t>
      </w:r>
      <w:r>
        <w:t xml:space="preserve">findings underscore the pivotal role of</w:t>
      </w:r>
      <w:r>
        <w:t xml:space="preserve"> </w:t>
      </w:r>
      <w:r>
        <w:rPr>
          <w:bCs/>
          <w:b/>
        </w:rPr>
        <w:t xml:space="preserve">Special Education Teachers</w:t>
      </w:r>
      <w:r>
        <w:t xml:space="preserve"> </w:t>
      </w:r>
      <w:r>
        <w:t xml:space="preserve">in navigating the unique challenges of</w:t>
      </w:r>
      <w:r>
        <w:t xml:space="preserve"> </w:t>
      </w:r>
      <w:r>
        <w:rPr>
          <w:bCs/>
          <w:b/>
        </w:rPr>
        <w:t xml:space="preserve">Belgium Brussels</w:t>
      </w:r>
      <w:r>
        <w:t xml:space="preserve">. Their work is shaped by linguistic diversity, inclusive policies, and resource constraints. Addressing systemic gaps—such as funding disparities and professional development opportunities—is essential to ensuring equitable education for all students. As Belgium continues to evolve its educational framework, the experiences of SETs in Brussels offer valuable insights into the broader global discourse on special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Belgium Brussels</dc:title>
  <dc:creator/>
  <dc:language>en</dc:language>
  <cp:keywords/>
  <dcterms:created xsi:type="dcterms:W3CDTF">2026-07-24T23:56:43Z</dcterms:created>
  <dcterms:modified xsi:type="dcterms:W3CDTF">2026-07-24T23:56:43Z</dcterms:modified>
</cp:coreProperties>
</file>

<file path=docProps/custom.xml><?xml version="1.0" encoding="utf-8"?>
<Properties xmlns="http://schemas.openxmlformats.org/officeDocument/2006/custom-properties" xmlns:vt="http://schemas.openxmlformats.org/officeDocument/2006/docPropsVTypes"/>
</file>