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ab75c148b7c8b0387aea2dd37caf6a5a3e763d4"/>
    <w:p>
      <w:pPr>
        <w:pStyle w:val="Heading1"/>
      </w:pPr>
      <w:r>
        <w:t xml:space="preserve">Literature Review: Special Education Teacher in Canada Montreal</w:t>
      </w:r>
    </w:p>
    <w:bookmarkStart w:id="20" w:name="introduction"/>
    <w:p>
      <w:pPr>
        <w:pStyle w:val="Heading2"/>
      </w:pPr>
      <w:r>
        <w:t xml:space="preserve">Introduction</w:t>
      </w:r>
    </w:p>
    <w:p>
      <w:pPr>
        <w:pStyle w:val="FirstParagraph"/>
      </w:pPr>
      <w:r>
        <w:t xml:space="preserve">This literature review explores the role, challenges, and contributions of special education teachers in the context of Canada’s Montreal. As a bilingual and culturally diverse city, Montreal presents unique opportunities and complexities for special education professionals. The focus here is on synthesizing existing research to highlight how special education teachers in Montreal navigate educational policies, inclusive practices, and societal expectations within Quebec’s distinct educational framework.</w:t>
      </w:r>
    </w:p>
    <w:bookmarkEnd w:id="20"/>
    <w:bookmarkStart w:id="21" w:name="Xe6d0beffaa45c62dd25216aca6bacba5256cfb9"/>
    <w:p>
      <w:pPr>
        <w:pStyle w:val="Heading2"/>
      </w:pPr>
      <w:r>
        <w:t xml:space="preserve">Historical Context of Special Education in Canada</w:t>
      </w:r>
    </w:p>
    <w:p>
      <w:pPr>
        <w:pStyle w:val="FirstParagraph"/>
      </w:pPr>
      <w:r>
        <w:t xml:space="preserve">Special education in Canada has evolved significantly since the 1970s, influenced by global movements toward inclusion and human rights. The Canadian Charter of Rights and Freedoms (1982) reinforced the legal entitlement to equal access to education for all children, including those with disabilities. In Quebec, this framework is further shaped by provincial legislation such as the</w:t>
      </w:r>
      <w:r>
        <w:t xml:space="preserve"> </w:t>
      </w:r>
      <w:r>
        <w:rPr>
          <w:iCs/>
          <w:i/>
        </w:rPr>
        <w:t xml:space="preserve">Loi sur les services aux personnes handicapées</w:t>
      </w:r>
      <w:r>
        <w:t xml:space="preserve"> </w:t>
      </w:r>
      <w:r>
        <w:t xml:space="preserve">(1986), which mandates accessibility in public services, including education. Montreal, as a hub of cultural and linguistic diversity within Canada’s Francophone province, has been at the forefront of adapting these policies to meet local needs.</w:t>
      </w:r>
    </w:p>
    <w:bookmarkEnd w:id="21"/>
    <w:bookmarkStart w:id="22" w:name="montreals-unique-educational-context"/>
    <w:p>
      <w:pPr>
        <w:pStyle w:val="Heading2"/>
      </w:pPr>
      <w:r>
        <w:t xml:space="preserve">Montreal’s Unique Educational Context</w:t>
      </w:r>
    </w:p>
    <w:p>
      <w:pPr>
        <w:pStyle w:val="FirstParagraph"/>
      </w:pPr>
      <w:r>
        <w:t xml:space="preserve">Montreal is home to one of Canada’s most diverse populations, with over 50% of its residents identifying as immigrants or children of immigrants. This diversity is mirrored in the city’s educational system, which operates under two distinct school boards: the English Montreal School Board (EMSB) and the French-language Commission scolaire de Montréal (CSM). Special education teachers in Montreal must navigate this bilingual environment while addressing a wide range of disabilities, from learning disorders to physical and sensory impairments. Research by Leclerc and Bouchard (2019) highlights how educators in Montreal often develop culturally responsive pedagogies to support students from immigrant families, emphasizing the importance of language acquisition and socio-emotional well-being.</w:t>
      </w:r>
    </w:p>
    <w:bookmarkEnd w:id="22"/>
    <w:bookmarkStart w:id="23" w:name="Xbaa69d472764e54cd9190341c5016099c0e3e47"/>
    <w:p>
      <w:pPr>
        <w:pStyle w:val="Heading2"/>
      </w:pPr>
      <w:r>
        <w:t xml:space="preserve">Current Practices in Special Education Teaching: Montreal Perspectives</w:t>
      </w:r>
    </w:p>
    <w:p>
      <w:pPr>
        <w:pStyle w:val="FirstParagraph"/>
      </w:pPr>
      <w:r>
        <w:t xml:space="preserve">Inclusive education has become a cornerstone of special education practices in Montreal. Teachers are required to implement Individualized Education Programs (IEPs) tailored to students’ specific needs, often collaborating with psychologists, occupational therapists, and parents. A 2021 report by the Quebec Ministry of Education noted that Montreal schools have adopted innovative strategies such as Universal Design for Learning (UDL) and assistive technologies to bridge gaps in accessibility. For instance, the CSM has integrated digital tools like text-to-speech software and visual aids to support students with dyslexia or autism spectrum disorders.</w:t>
      </w:r>
    </w:p>
    <w:bookmarkEnd w:id="23"/>
    <w:bookmarkStart w:id="24" w:name="Xc78900212081478648d1080a7cc793c261f6819"/>
    <w:p>
      <w:pPr>
        <w:pStyle w:val="Heading2"/>
      </w:pPr>
      <w:r>
        <w:t xml:space="preserve">Challenges Faced by Special Education Teachers in Montreal</w:t>
      </w:r>
    </w:p>
    <w:p>
      <w:pPr>
        <w:pStyle w:val="FirstParagraph"/>
      </w:pPr>
      <w:r>
        <w:t xml:space="preserve">Despite progress, special education teachers in Montreal face significant challenges. Resource constraints remain a critical issue, with many educators reporting insufficient funding for specialized materials and support staff. A 2020 study by the Canadian Association of Special Education (CASE) found that 78% of Montreal teachers felt overburdened due to large class sizes and limited access to specialists. Additionally, the city’s cultural diversity requires educators to be multilingual and culturally competent, which can strain professional development programs. Language barriers between teachers and students from immigrant backgrounds also complicate communication about educational goals.</w:t>
      </w:r>
    </w:p>
    <w:bookmarkEnd w:id="24"/>
    <w:bookmarkStart w:id="25" w:name="Xe733a09a662ab6d2c0c7338a14a8524364ba633"/>
    <w:p>
      <w:pPr>
        <w:pStyle w:val="Heading2"/>
      </w:pPr>
      <w:r>
        <w:t xml:space="preserve">Opportunities for Innovation and Collaboration</w:t>
      </w:r>
    </w:p>
    <w:p>
      <w:pPr>
        <w:pStyle w:val="FirstParagraph"/>
      </w:pPr>
      <w:r>
        <w:t xml:space="preserve">Montreal’s vibrant academic institutions, such as Université de Montréal and McGill University, have created opportunities for special education research and professional development. Partnerships between universities and local schools have led to pilot programs focusing on neurodiversity awareness and trauma-informed teaching. For example, a 2023 initiative by the EMSB involved training teachers in mindfulness techniques to support students with ADHD or anxiety. Furthermore, Montreal’s community organizations, such as the Montreal Autism Society, provide valuable resources and advocacy networks for special education professionals.</w:t>
      </w:r>
    </w:p>
    <w:bookmarkEnd w:id="25"/>
    <w:bookmarkStart w:id="26" w:name="X730ceb61088e813d2b6d32a9ccfbe29abf79447"/>
    <w:p>
      <w:pPr>
        <w:pStyle w:val="Heading2"/>
      </w:pPr>
      <w:r>
        <w:t xml:space="preserve">Policy and Legislative Influences on Special Education in Montreal</w:t>
      </w:r>
    </w:p>
    <w:p>
      <w:pPr>
        <w:pStyle w:val="FirstParagraph"/>
      </w:pPr>
      <w:r>
        <w:t xml:space="preserve">Quebec’s educational policies play a pivotal role in shaping the work of special education teachers. The provincial government’s emphasis on early intervention has led to the expansion of preschool programs for children with developmental delays. However, critics argue that these policies are inconsistently implemented across school boards, creating disparities in service quality between English and French schools in Montreal. A 2018 report by the Quebec Ombudsman highlighted inequities in funding and access to services for students with disabilities, calling for greater transparency and accountability.</w:t>
      </w:r>
    </w:p>
    <w:bookmarkEnd w:id="26"/>
    <w:bookmarkStart w:id="27" w:name="Xe44bc191e75ed2984dee8b208631e4b0a7978f6"/>
    <w:p>
      <w:pPr>
        <w:pStyle w:val="Heading2"/>
      </w:pPr>
      <w:r>
        <w:t xml:space="preserve">Future Directions for Special Education Research in Montreal</w:t>
      </w:r>
    </w:p>
    <w:p>
      <w:pPr>
        <w:pStyle w:val="FirstParagraph"/>
      </w:pPr>
      <w:r>
        <w:t xml:space="preserve">Emerging trends suggest a growing need to address the intersection of disability, migration, and mental health. Future research should explore how special education teachers in Montreal can better support students with disabilities from refugee backgrounds or those facing socioeconomic challenges. Additionally, studies on the efficacy of hybrid learning models—combining in-person and virtual instruction—are crucial as schools continue adapting post-pandemic. Collaborative efforts between educators, policymakers, and community stakeholders will be essential to creating equitable systems that honor Montreal’s diversity.</w:t>
      </w:r>
    </w:p>
    <w:bookmarkEnd w:id="27"/>
    <w:bookmarkStart w:id="28" w:name="conclusion"/>
    <w:p>
      <w:pPr>
        <w:pStyle w:val="Heading2"/>
      </w:pPr>
      <w:r>
        <w:t xml:space="preserve">Conclusion</w:t>
      </w:r>
    </w:p>
    <w:p>
      <w:pPr>
        <w:pStyle w:val="FirstParagraph"/>
      </w:pPr>
      <w:r>
        <w:t xml:space="preserve">The role of special education teachers in Canada’s Montreal is both complex and vital. As the city continues to evolve culturally and demographically, educators must balance adherence to provincial policies with the need for creative, inclusive practices. This literature review underscores the importance of addressing systemic challenges while leveraging Montreal’s unique strengths—such as its bilingualism and academic resources—to advance equitable education for all students with disabilities. Future studies should prioritize longitudinal analyses of policy impacts and community-driven solutions tailored to Montreal’s dynamic educational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Canada Montreal</dc:title>
  <dc:creator/>
  <dc:language>en</dc:language>
  <cp:keywords/>
  <dcterms:created xsi:type="dcterms:W3CDTF">2026-07-23T20:31:41Z</dcterms:created>
  <dcterms:modified xsi:type="dcterms:W3CDTF">2026-07-23T20:31:41Z</dcterms:modified>
</cp:coreProperties>
</file>

<file path=docProps/custom.xml><?xml version="1.0" encoding="utf-8"?>
<Properties xmlns="http://schemas.openxmlformats.org/officeDocument/2006/custom-properties" xmlns:vt="http://schemas.openxmlformats.org/officeDocument/2006/docPropsVTypes"/>
</file>