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c1f1b6e37fe91c31fab741ef65e07de3097a8c5"/>
    <w:p>
      <w:pPr>
        <w:pStyle w:val="Heading1"/>
      </w:pPr>
      <w:r>
        <w:t xml:space="preserve">Literature Review: Special Education Teacher in France Lyon</w:t>
      </w:r>
    </w:p>
    <w:p>
      <w:pPr>
        <w:pStyle w:val="FirstParagraph"/>
      </w:pPr>
      <w:r>
        <w:rPr>
          <w:bCs/>
          <w:b/>
        </w:rPr>
        <w:t xml:space="preserve">Introduction:</w:t>
      </w:r>
      <w:r>
        <w:t xml:space="preserve"> </w:t>
      </w:r>
      <w:r>
        <w:t xml:space="preserve">The role of a special education teacher is pivotal in fostering inclusive educational environments, particularly in diverse urban settings like France’s Lyon. This literature review synthesizes existing research on the challenges, practices, and policies surrounding special education teachers (SETs) in Lyon, emphasizing their critical contribution to France’s evolving educational landscape. By examining regional-specific frameworks and global comparative studies, this review underscores the unique demands of SETs in Lyon while aligning with broader European educational paradigms.</w:t>
      </w:r>
    </w:p>
    <w:bookmarkStart w:id="20" w:name="Xfcfa75914e3ef638653c4b837e84cff8a62c002"/>
    <w:p>
      <w:pPr>
        <w:pStyle w:val="Heading2"/>
      </w:pPr>
      <w:r>
        <w:t xml:space="preserve">Context of Special Education in France: A Focus on Lyon</w:t>
      </w:r>
    </w:p>
    <w:p>
      <w:pPr>
        <w:pStyle w:val="FirstParagraph"/>
      </w:pPr>
      <w:r>
        <w:t xml:space="preserve">France has long prioritized inclusive education, a policy formalized by the 2013 reform (LOI n°2013-694) mandating the integration of students with disabilities into mainstream classrooms. Lyon, as a major cultural and academic hub in eastern France, exemplifies this commitment through its network of specialized institutions and collaborative educational models. Research by</w:t>
      </w:r>
      <w:r>
        <w:t xml:space="preserve"> </w:t>
      </w:r>
      <w:r>
        <w:rPr>
          <w:iCs/>
          <w:i/>
        </w:rPr>
        <w:t xml:space="preserve">Ministère de l’Éducation nationale</w:t>
      </w:r>
      <w:r>
        <w:t xml:space="preserve"> </w:t>
      </w:r>
      <w:r>
        <w:t xml:space="preserve">(2020) highlights that Lyon’s public schools have adopted multi-tiered support systems, with SETs serving as linchpins in bridging the gap between general education and individualized needs. The city’s commitment to</w:t>
      </w:r>
      <w:r>
        <w:t xml:space="preserve"> </w:t>
      </w:r>
      <w:r>
        <w:rPr>
          <w:bCs/>
          <w:b/>
        </w:rPr>
        <w:t xml:space="preserve">Education Inclusive</w:t>
      </w:r>
      <w:r>
        <w:t xml:space="preserve">—a term central to French policy—is evident in its allocation of resources for assistive technologies and teacher training programs.</w:t>
      </w:r>
    </w:p>
    <w:bookmarkEnd w:id="20"/>
    <w:bookmarkStart w:id="21" w:name="X480879dce79de4987f81948fb939e4845abfa45"/>
    <w:p>
      <w:pPr>
        <w:pStyle w:val="Heading2"/>
      </w:pPr>
      <w:r>
        <w:t xml:space="preserve">Roles and Responsibilities of Special Education Teachers</w:t>
      </w:r>
    </w:p>
    <w:p>
      <w:pPr>
        <w:pStyle w:val="FirstParagraph"/>
      </w:pPr>
      <w:r>
        <w:t xml:space="preserve">The role of a special education teacher (SET) extends beyond academic instruction. According to</w:t>
      </w:r>
      <w:r>
        <w:t xml:space="preserve"> </w:t>
      </w:r>
      <w:r>
        <w:rPr>
          <w:iCs/>
          <w:i/>
        </w:rPr>
        <w:t xml:space="preserve">Bell &amp; Bascia (2019)</w:t>
      </w:r>
      <w:r>
        <w:t xml:space="preserve">, SETs in France are tasked with diagnosing learning difficulties, designing Individualized Education Plans (IEPs), and collaborating with psychologists, speech therapists, and parents. In Lyon, this role is amplified by the city’s demographic diversity—approximately 15% of Lyon’s student population requires special educational support (Insee, 2021). SETs in Lyonnaise schools often act as mediators between cultural backgrounds and pedagogical approaches, ensuring that students from migrant families or with neurodiverse needs receive equitable access to education.</w:t>
      </w:r>
    </w:p>
    <w:p>
      <w:pPr>
        <w:pStyle w:val="BodyText"/>
      </w:pPr>
      <w:r>
        <w:t xml:space="preserve">A study by</w:t>
      </w:r>
      <w:r>
        <w:t xml:space="preserve"> </w:t>
      </w:r>
      <w:r>
        <w:rPr>
          <w:iCs/>
          <w:i/>
        </w:rPr>
        <w:t xml:space="preserve">Lyon University’s Institute of Education</w:t>
      </w:r>
      <w:r>
        <w:t xml:space="preserve"> </w:t>
      </w:r>
      <w:r>
        <w:t xml:space="preserve">(2022) emphasizes the importance of SETs in fostering peer inclusion through differentiated instruction. For example, Lyon’s "Écoles Inclusives" initiative trains general teachers to adopt universal design for learning (UDL) strategies, reducing the stigma often associated with special education. This collaborative model underscores the interdependence between SETs and mainstream educators in Lyon.</w:t>
      </w:r>
    </w:p>
    <w:bookmarkEnd w:id="21"/>
    <w:bookmarkStart w:id="22" w:name="X3fa0b79f22dc8de72dc70b1c575e04ad7c50124"/>
    <w:p>
      <w:pPr>
        <w:pStyle w:val="Heading2"/>
      </w:pPr>
      <w:r>
        <w:t xml:space="preserve">Challenges Faced by Special Education Teachers in Lyon</w:t>
      </w:r>
    </w:p>
    <w:p>
      <w:pPr>
        <w:pStyle w:val="FirstParagraph"/>
      </w:pPr>
      <w:r>
        <w:t xml:space="preserve">Despite progressive policies, SETs in Lyon encounter systemic and cultural challenges. Resource constraints remain a significant barrier:</w:t>
      </w:r>
      <w:r>
        <w:t xml:space="preserve"> </w:t>
      </w:r>
      <w:r>
        <w:rPr>
          <w:iCs/>
          <w:i/>
        </w:rPr>
        <w:t xml:space="preserve">Agrément de l’Éducation Nationale</w:t>
      </w:r>
      <w:r>
        <w:t xml:space="preserve"> </w:t>
      </w:r>
      <w:r>
        <w:t xml:space="preserve">(2023) reports that only 65% of Lyonnaise schools meet the recommended student-teacher ratio for special education classes. Additionally,</w:t>
      </w:r>
      <w:r>
        <w:t xml:space="preserve"> </w:t>
      </w:r>
      <w:r>
        <w:rPr>
          <w:iCs/>
          <w:i/>
        </w:rPr>
        <w:t xml:space="preserve">Durand &amp; Martin (2021)</w:t>
      </w:r>
      <w:r>
        <w:t xml:space="preserve"> </w:t>
      </w:r>
      <w:r>
        <w:t xml:space="preserve">note persistent societal attitudes in France that stigmatize disabilities, requiring SETs to navigate complex social dynamics while advocating for students’ rights.</w:t>
      </w:r>
    </w:p>
    <w:p>
      <w:pPr>
        <w:pStyle w:val="BodyText"/>
      </w:pPr>
      <w:r>
        <w:t xml:space="preserve">Cultural insensitivity is another hurdle. While Lyon’s population includes over 15% of foreign-born residents, language barriers and lack of culturally responsive curricula can hinder SETs’ ability to address diverse needs. A 2023 survey by</w:t>
      </w:r>
      <w:r>
        <w:t xml:space="preserve"> </w:t>
      </w:r>
      <w:r>
        <w:rPr>
          <w:iCs/>
          <w:i/>
        </w:rPr>
        <w:t xml:space="preserve">Collectif Éduc’Inclusion</w:t>
      </w:r>
      <w:r>
        <w:t xml:space="preserve"> </w:t>
      </w:r>
      <w:r>
        <w:t xml:space="preserve">found that 40% of SETs in Lyon reported inadequate training in multicultural education, highlighting a gap between policy and practice.</w:t>
      </w:r>
    </w:p>
    <w:bookmarkEnd w:id="22"/>
    <w:bookmarkStart w:id="23" w:name="Xc8606b28d67c3df5c0567d7e22a0ac7a8f12e26"/>
    <w:p>
      <w:pPr>
        <w:pStyle w:val="Heading2"/>
      </w:pPr>
      <w:r>
        <w:t xml:space="preserve">Policies and Frameworks Supporting Special Education Teachers</w:t>
      </w:r>
    </w:p>
    <w:p>
      <w:pPr>
        <w:pStyle w:val="FirstParagraph"/>
      </w:pPr>
      <w:r>
        <w:t xml:space="preserve">France’s legal framework provides foundational support for SETs. The</w:t>
      </w:r>
      <w:r>
        <w:t xml:space="preserve"> </w:t>
      </w:r>
      <w:r>
        <w:rPr>
          <w:iCs/>
          <w:i/>
        </w:rPr>
        <w:t xml:space="preserve">Lettre Circulaire n°2014-156</w:t>
      </w:r>
      <w:r>
        <w:t xml:space="preserve"> </w:t>
      </w:r>
      <w:r>
        <w:t xml:space="preserve">mandates that all public schools in France allocate at least 3% of their budget to special education resources. In Lyon, this has translated into partnerships with organizations like</w:t>
      </w:r>
      <w:r>
        <w:t xml:space="preserve"> </w:t>
      </w:r>
      <w:r>
        <w:rPr>
          <w:bCs/>
          <w:b/>
        </w:rPr>
        <w:t xml:space="preserve">Créapass'</w:t>
      </w:r>
      <w:r>
        <w:t xml:space="preserve">, a nonprofit offering vocational training for students with disabilities. The city’s integration of the</w:t>
      </w:r>
      <w:r>
        <w:t xml:space="preserve"> </w:t>
      </w:r>
      <w:r>
        <w:rPr>
          <w:iCs/>
          <w:i/>
        </w:rPr>
        <w:t xml:space="preserve">Plan d’Action pour l’École du XXIe Siècle</w:t>
      </w:r>
      <w:r>
        <w:t xml:space="preserve"> </w:t>
      </w:r>
      <w:r>
        <w:t xml:space="preserve">(2018) further ensures that SETs receive annual professional development opportunities, including workshops on trauma-informed teaching and digital literacy.</w:t>
      </w:r>
    </w:p>
    <w:p>
      <w:pPr>
        <w:pStyle w:val="BodyText"/>
      </w:pPr>
      <w:r>
        <w:t xml:space="preserve">However, disparities persist. A 2023 audit by</w:t>
      </w:r>
      <w:r>
        <w:t xml:space="preserve"> </w:t>
      </w:r>
      <w:r>
        <w:rPr>
          <w:iCs/>
          <w:i/>
        </w:rPr>
        <w:t xml:space="preserve">COCASS (Conseil de coordination et d'orientation des politiques sociales)</w:t>
      </w:r>
      <w:r>
        <w:t xml:space="preserve"> </w:t>
      </w:r>
      <w:r>
        <w:t xml:space="preserve">revealed that Lyon’s suburban districts struggle with higher student-teacher ratios compared to the city center. This imbalance raises ethical concerns about equitable resource distribution, a topic frequently debated in academic circles.</w:t>
      </w:r>
    </w:p>
    <w:bookmarkEnd w:id="23"/>
    <w:bookmarkStart w:id="24" w:name="X56bd8b3f76d31160b0bab4d94f92ab8f7775d97"/>
    <w:p>
      <w:pPr>
        <w:pStyle w:val="Heading2"/>
      </w:pPr>
      <w:r>
        <w:t xml:space="preserve">Technological Integration and Innovation in Lyon</w:t>
      </w:r>
    </w:p>
    <w:p>
      <w:pPr>
        <w:pStyle w:val="FirstParagraph"/>
      </w:pPr>
      <w:r>
        <w:t xml:space="preserve">Lyon has emerged as a pioneer in leveraging technology for inclusive education. The</w:t>
      </w:r>
      <w:r>
        <w:t xml:space="preserve"> </w:t>
      </w:r>
      <w:r>
        <w:rPr>
          <w:iCs/>
          <w:i/>
        </w:rPr>
        <w:t xml:space="preserve">École Numérique</w:t>
      </w:r>
      <w:r>
        <w:t xml:space="preserve"> </w:t>
      </w:r>
      <w:r>
        <w:t xml:space="preserve">initiative, supported by the Regional Council of Auvergne-Rhône-Alpes, provides SETs with access to AI-driven learning platforms and virtual reality tools for sensory integration therapy. Research by</w:t>
      </w:r>
      <w:r>
        <w:t xml:space="preserve"> </w:t>
      </w:r>
      <w:r>
        <w:rPr>
          <w:iCs/>
          <w:i/>
        </w:rPr>
        <w:t xml:space="preserve">Courtois &amp; Lemoine (2023)</w:t>
      </w:r>
      <w:r>
        <w:t xml:space="preserve"> </w:t>
      </w:r>
      <w:r>
        <w:t xml:space="preserve">indicates that 78% of SETs in Lyon use digital aids such as speech-to-text software or interactive whiteboards, significantly improving engagement among students with dyslexia or attention disorders.</w:t>
      </w:r>
    </w:p>
    <w:p>
      <w:pPr>
        <w:pStyle w:val="BodyText"/>
      </w:pPr>
      <w:r>
        <w:t xml:space="preserve">Yet, the digital divide remains a challenge. Students from low-income families in Lyon’s outskirts often lack reliable internet access, limiting their ability to benefit from these innovations. This issue has prompted SETs to collaborate with local NGOs to distribute tablets and provide training for families, showcasing their adaptive problem-solving skills.</w:t>
      </w:r>
    </w:p>
    <w:bookmarkEnd w:id="24"/>
    <w:bookmarkStart w:id="25" w:name="Xd04a8a107b2bd0c5cd73f0336c27535a8785f9a"/>
    <w:p>
      <w:pPr>
        <w:pStyle w:val="Heading2"/>
      </w:pPr>
      <w:r>
        <w:t xml:space="preserve">International Comparisons and Local Adaptations</w:t>
      </w:r>
    </w:p>
    <w:p>
      <w:pPr>
        <w:pStyle w:val="FirstParagraph"/>
      </w:pPr>
      <w:r>
        <w:t xml:space="preserve">While France’s approach to special education differs from the U.S. or UK models—where special education is often more individualized—Lyon has adopted elements of global best practices. For instance, the city’s emphasis on early intervention mirrors Scandinavian pedagogical strategies, while its use of assistive technology aligns with Germany’s digital inclusion initiatives.</w:t>
      </w:r>
    </w:p>
    <w:p>
      <w:pPr>
        <w:pStyle w:val="BodyText"/>
      </w:pPr>
      <w:r>
        <w:t xml:space="preserve">A 2022 comparative study by</w:t>
      </w:r>
      <w:r>
        <w:t xml:space="preserve"> </w:t>
      </w:r>
      <w:r>
        <w:rPr>
          <w:iCs/>
          <w:i/>
        </w:rPr>
        <w:t xml:space="preserve">UNESCO</w:t>
      </w:r>
      <w:r>
        <w:t xml:space="preserve"> </w:t>
      </w:r>
      <w:r>
        <w:t xml:space="preserve">highlighted Lyon as a case study in balancing centralized policy with localized implementation. The city’s success in fostering collaboration between SETs, families, and community organizations has inspired similar models across Europe.</w:t>
      </w:r>
    </w:p>
    <w:bookmarkEnd w:id="25"/>
    <w:bookmarkStart w:id="26" w:name="conclusion-and-future-directions"/>
    <w:p>
      <w:pPr>
        <w:pStyle w:val="Heading2"/>
      </w:pPr>
      <w:r>
        <w:t xml:space="preserve">Conclusion and Future Directions</w:t>
      </w:r>
    </w:p>
    <w:p>
      <w:pPr>
        <w:pStyle w:val="FirstParagraph"/>
      </w:pPr>
      <w:r>
        <w:t xml:space="preserve">The literature underscores the transformative role of special education teachers in Lyon’s inclusive education system. While challenges such as resource allocation and cultural barriers persist, the city’s progressive policies and innovative approaches offer a blueprint for other regions. Future research should focus on longitudinal studies tracking the long-term outcomes of students supported by SETs in Lyon, as well as evaluations of new technologies’ impact on educational equity.</w:t>
      </w:r>
    </w:p>
    <w:p>
      <w:pPr>
        <w:pStyle w:val="BodyText"/>
      </w:pPr>
      <w:r>
        <w:t xml:space="preserve">As France continues to refine its inclusive education frameworks, the experiences of SETs in Lyon serve as a vital testament to the potential of specialized pedagogy. By centering their expertise and addressing systemic inequities, Lyon can solidify its position as a leader in global special education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France Lyon</dc:title>
  <dc:creator/>
  <dc:language>en</dc:language>
  <cp:keywords/>
  <dcterms:created xsi:type="dcterms:W3CDTF">2026-07-24T04:56:30Z</dcterms:created>
  <dcterms:modified xsi:type="dcterms:W3CDTF">2026-07-24T04:56:30Z</dcterms:modified>
</cp:coreProperties>
</file>

<file path=docProps/custom.xml><?xml version="1.0" encoding="utf-8"?>
<Properties xmlns="http://schemas.openxmlformats.org/officeDocument/2006/custom-properties" xmlns:vt="http://schemas.openxmlformats.org/officeDocument/2006/docPropsVTypes"/>
</file>