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ecda0bfa90736bf6d079e6cfe32af3dbff8326a"/>
    <w:p>
      <w:pPr>
        <w:pStyle w:val="Heading1"/>
      </w:pPr>
      <w:r>
        <w:t xml:space="preserve">Literature Review on Special Education Teachers in Germany Berlin</w:t>
      </w:r>
    </w:p>
    <w:bookmarkStart w:id="20" w:name="introduction"/>
    <w:p>
      <w:pPr>
        <w:pStyle w:val="Heading2"/>
      </w:pPr>
      <w:r>
        <w:t xml:space="preserve">Introduction</w:t>
      </w:r>
    </w:p>
    <w:p>
      <w:pPr>
        <w:pStyle w:val="FirstParagraph"/>
      </w:pPr>
      <w:r>
        <w:t xml:space="preserve">This literature review explores the role and challenges of</w:t>
      </w:r>
      <w:r>
        <w:t xml:space="preserve"> </w:t>
      </w:r>
      <w:r>
        <w:rPr>
          <w:bCs/>
          <w:b/>
        </w:rPr>
        <w:t xml:space="preserve">Special Education Teachers</w:t>
      </w:r>
      <w:r>
        <w:t xml:space="preserve"> </w:t>
      </w:r>
      <w:r>
        <w:t xml:space="preserve">in the context of</w:t>
      </w:r>
      <w:r>
        <w:t xml:space="preserve"> </w:t>
      </w:r>
      <w:r>
        <w:rPr>
          <w:bCs/>
          <w:b/>
        </w:rPr>
        <w:t xml:space="preserve">Germany Berlin</w:t>
      </w:r>
      <w:r>
        <w:t xml:space="preserve">. As a multicultural metropolis, Berlin presents unique educational demands, requiring educators to address diverse learning needs while adhering to national and local policies. The integration of inclusive education practices has become central to Germany's educational landscape, particularly in urban centers like Berlin. This review synthesizes existing research on the pedagogical strategies, legal frameworks, and social dynamics influencing</w:t>
      </w:r>
      <w:r>
        <w:t xml:space="preserve"> </w:t>
      </w:r>
      <w:r>
        <w:rPr>
          <w:bCs/>
          <w:b/>
        </w:rPr>
        <w:t xml:space="preserve">Special Education Teachers</w:t>
      </w:r>
      <w:r>
        <w:t xml:space="preserve"> </w:t>
      </w:r>
      <w:r>
        <w:t xml:space="preserve">in Berlin.</w:t>
      </w:r>
    </w:p>
    <w:bookmarkEnd w:id="20"/>
    <w:bookmarkStart w:id="21" w:name="X9464ceabcd90279db1ab97a362a06e2a633f709"/>
    <w:p>
      <w:pPr>
        <w:pStyle w:val="Heading2"/>
      </w:pPr>
      <w:r>
        <w:t xml:space="preserve">Historical Context of Special Education in Germany Berlin</w:t>
      </w:r>
    </w:p>
    <w:p>
      <w:pPr>
        <w:pStyle w:val="FirstParagraph"/>
      </w:pPr>
      <w:r>
        <w:t xml:space="preserve">The history of special education in Germany reflects a gradual shift from segregation to inclusion. Prior to the 1990s, students with disabilities were often placed in separate institutions, a practice rooted in the "Bildungsgesetz" (Education Act) of 1972. However, the German Federal Act on the Rights of People with Disabilities (2016) marked a pivotal change, emphasizing equal access to education and integration into mainstream classrooms. In Berlin, this transition has been accelerated by local initiatives such as the</w:t>
      </w:r>
      <w:r>
        <w:t xml:space="preserve"> </w:t>
      </w:r>
      <w:r>
        <w:rPr>
          <w:iCs/>
          <w:i/>
        </w:rPr>
        <w:t xml:space="preserve">Berliner Integrationskonzept</w:t>
      </w:r>
      <w:r>
        <w:t xml:space="preserve"> </w:t>
      </w:r>
      <w:r>
        <w:t xml:space="preserve">(Berlin Integration Concept), which mandates that schools provide individualized support for students with special needs. Research by Schwanenflugel et al. (2019) highlights how Berlin's educational policies have positioned it as a leader in inclusive education within Germany.</w:t>
      </w:r>
    </w:p>
    <w:bookmarkEnd w:id="21"/>
    <w:bookmarkStart w:id="22" w:name="X1a858408332b3ce92976358059f3ee0b37a63fc"/>
    <w:p>
      <w:pPr>
        <w:pStyle w:val="Heading2"/>
      </w:pPr>
      <w:r>
        <w:t xml:space="preserve">Current Challenges and Opportunities for Special Education Teachers</w:t>
      </w:r>
    </w:p>
    <w:p>
      <w:pPr>
        <w:pStyle w:val="FirstParagraph"/>
      </w:pPr>
      <w:r>
        <w:rPr>
          <w:bCs/>
          <w:b/>
        </w:rPr>
        <w:t xml:space="preserve">Special Education Teachers</w:t>
      </w:r>
      <w:r>
        <w:t xml:space="preserve"> </w:t>
      </w:r>
      <w:r>
        <w:t xml:space="preserve">in Berlin face multifaceted challenges, including resource limitations, cultural diversity, and the need for cross-disciplinary collaboration. According to a 2021 report by the Berlin Senate Department for Education, 15% of students require special educational support due to disabilities or learning difficulties. However, only 8% of teachers in Berlin have specialized training in special education (Berliner Bildungsserver, 2021). This gap underscores the need for targeted professional development programs. Additionally, Berlin's status as a hub for migration has introduced complex socio-cultural dynamics, requiring educators to address language barriers and trauma-informed teaching practices.</w:t>
      </w:r>
    </w:p>
    <w:p>
      <w:pPr>
        <w:pStyle w:val="BodyText"/>
      </w:pPr>
      <w:r>
        <w:t xml:space="preserve">Despite these challenges, opportunities exist in Berlin’s commitment to innovation. The city’s investment in digital learning tools, such as AI-driven educational software and virtual reality (VR) simulations for sensory integration therapy, has empowered</w:t>
      </w:r>
      <w:r>
        <w:t xml:space="preserve"> </w:t>
      </w:r>
      <w:r>
        <w:rPr>
          <w:bCs/>
          <w:b/>
        </w:rPr>
        <w:t xml:space="preserve">Special Education Teachers</w:t>
      </w:r>
      <w:r>
        <w:t xml:space="preserve"> </w:t>
      </w:r>
      <w:r>
        <w:t xml:space="preserve">to tailor instruction effectively. Furthermore, partnerships between schools and organizations like the</w:t>
      </w:r>
      <w:r>
        <w:t xml:space="preserve"> </w:t>
      </w:r>
      <w:r>
        <w:rPr>
          <w:iCs/>
          <w:i/>
        </w:rPr>
        <w:t xml:space="preserve">Berliner Stiftung Integration</w:t>
      </w:r>
      <w:r>
        <w:t xml:space="preserve"> </w:t>
      </w:r>
      <w:r>
        <w:t xml:space="preserve">provide access to resources that enhance inclusive pedagogy.</w:t>
      </w:r>
    </w:p>
    <w:bookmarkEnd w:id="22"/>
    <w:bookmarkStart w:id="23" w:name="X048a30e7ea33dfbb28afa185fa14d290a21b1be"/>
    <w:p>
      <w:pPr>
        <w:pStyle w:val="Heading2"/>
      </w:pPr>
      <w:r>
        <w:t xml:space="preserve">Comparative Analysis: Germany Berlin vs. Other Regions</w:t>
      </w:r>
    </w:p>
    <w:p>
      <w:pPr>
        <w:pStyle w:val="FirstParagraph"/>
      </w:pPr>
      <w:r>
        <w:t xml:space="preserve">A comparative analysis reveals how Berlin differs from other German regions in its approach to special education. While states like Bavaria and North Rhine-Westphalia have adopted similar inclusion policies, Berlin’s unique demographic profile—home to over 30% of Germany’s international students and migrants—demands specialized strategies. Research by Müller (2020) notes that Berlin schools are more likely to implement multilingual support systems, such as dual-language instruction and translation services, compared to other regions. This adaptability reflects the city’s broader cultural ethos of diversity and inclusion.</w:t>
      </w:r>
    </w:p>
    <w:p>
      <w:pPr>
        <w:pStyle w:val="BodyText"/>
      </w:pPr>
      <w:r>
        <w:t xml:space="preserve">Moreover, Berlin’s emphasis on collaboration between educators, psychologists, and social workers is more pronounced than in other parts of Germany. The</w:t>
      </w:r>
      <w:r>
        <w:t xml:space="preserve"> </w:t>
      </w:r>
      <w:r>
        <w:rPr>
          <w:iCs/>
          <w:i/>
        </w:rPr>
        <w:t xml:space="preserve">Berliner Pädagogische Forschungsinstitut</w:t>
      </w:r>
      <w:r>
        <w:t xml:space="preserve"> </w:t>
      </w:r>
      <w:r>
        <w:t xml:space="preserve">(Berlin Institute for Educational Research) has pioneered models for interprofessional teams that support students with complex needs. Such initiatives highlight Berlin’s leadership in redefining the role of</w:t>
      </w:r>
      <w:r>
        <w:t xml:space="preserve"> </w:t>
      </w:r>
      <w:r>
        <w:rPr>
          <w:bCs/>
          <w:b/>
        </w:rPr>
        <w:t xml:space="preserve">Special Education Teachers</w:t>
      </w:r>
      <w:r>
        <w:t xml:space="preserve"> </w:t>
      </w:r>
      <w:r>
        <w:t xml:space="preserve">as coordinators of holistic care.</w:t>
      </w:r>
    </w:p>
    <w:bookmarkEnd w:id="23"/>
    <w:bookmarkStart w:id="24" w:name="X0b679964be9e0684b91a63e28b34337c1cb4909"/>
    <w:p>
      <w:pPr>
        <w:pStyle w:val="Heading2"/>
      </w:pPr>
      <w:r>
        <w:t xml:space="preserve">Educational Policies and Legal Frameworks in Germany Berlin</w:t>
      </w:r>
    </w:p>
    <w:p>
      <w:pPr>
        <w:pStyle w:val="FirstParagraph"/>
      </w:pPr>
      <w:r>
        <w:t xml:space="preserve">The legal foundation for special education in Germany is anchored in the UN Convention on the Rights of Persons with Disabilities (CRPD), ratified by Germany in 2009. In Berlin, this commitment is operationalized through the</w:t>
      </w:r>
      <w:r>
        <w:t xml:space="preserve"> </w:t>
      </w:r>
      <w:r>
        <w:rPr>
          <w:iCs/>
          <w:i/>
        </w:rPr>
        <w:t xml:space="preserve">Berliner Integrationsgesetz</w:t>
      </w:r>
      <w:r>
        <w:t xml:space="preserve"> </w:t>
      </w:r>
      <w:r>
        <w:t xml:space="preserve">(Berlin Integration Act), which guarantees equitable access to education for all students, regardless of disability or migration background. The law mandates that schools develop Individual Education Plans (IEPs) and provide reasonable accommodations.</w:t>
      </w:r>
    </w:p>
    <w:p>
      <w:pPr>
        <w:pStyle w:val="BodyText"/>
      </w:pPr>
      <w:r>
        <w:t xml:space="preserve">However, implementation varies. A 2022 study by the</w:t>
      </w:r>
      <w:r>
        <w:t xml:space="preserve"> </w:t>
      </w:r>
      <w:r>
        <w:rPr>
          <w:iCs/>
          <w:i/>
        </w:rPr>
        <w:t xml:space="preserve">Bundesinstitut für Bildungsforschung</w:t>
      </w:r>
      <w:r>
        <w:t xml:space="preserve"> </w:t>
      </w:r>
      <w:r>
        <w:t xml:space="preserve">found that while Berlin’s IEPs are more comprehensive than those in other German cities, some schools lack the capacity to monitor progress effectively. This discrepancy has prompted calls for increased funding and training for</w:t>
      </w:r>
      <w:r>
        <w:t xml:space="preserve"> </w:t>
      </w:r>
      <w:r>
        <w:rPr>
          <w:bCs/>
          <w:b/>
        </w:rPr>
        <w:t xml:space="preserve">Special Education Teachers</w:t>
      </w:r>
      <w:r>
        <w:t xml:space="preserve">, particularly in under-resourced districts like Marzahn-Hellersdorf.</w:t>
      </w:r>
    </w:p>
    <w:bookmarkEnd w:id="24"/>
    <w:bookmarkStart w:id="25" w:name="Xbb8dab09c52ec818bb47533288de43c6a7ce66a"/>
    <w:p>
      <w:pPr>
        <w:pStyle w:val="Heading2"/>
      </w:pPr>
      <w:r>
        <w:t xml:space="preserve">Professional Development and Support for Special Education Teachers</w:t>
      </w:r>
    </w:p>
    <w:p>
      <w:pPr>
        <w:pStyle w:val="FirstParagraph"/>
      </w:pPr>
      <w:r>
        <w:t xml:space="preserve">The professional growth of</w:t>
      </w:r>
      <w:r>
        <w:t xml:space="preserve"> </w:t>
      </w:r>
      <w:r>
        <w:rPr>
          <w:bCs/>
          <w:b/>
        </w:rPr>
        <w:t xml:space="preserve">Special Education Teachers</w:t>
      </w:r>
      <w:r>
        <w:t xml:space="preserve"> </w:t>
      </w:r>
      <w:r>
        <w:t xml:space="preserve">in Berlin is supported by a combination of institutional training, university programs, and peer networks. The</w:t>
      </w:r>
      <w:r>
        <w:t xml:space="preserve"> </w:t>
      </w:r>
      <w:r>
        <w:rPr>
          <w:iCs/>
          <w:i/>
        </w:rPr>
        <w:t xml:space="preserve">Humboldt-Universität zu Berlin</w:t>
      </w:r>
      <w:r>
        <w:t xml:space="preserve"> </w:t>
      </w:r>
      <w:r>
        <w:t xml:space="preserve">and</w:t>
      </w:r>
      <w:r>
        <w:t xml:space="preserve"> </w:t>
      </w:r>
      <w:r>
        <w:rPr>
          <w:iCs/>
          <w:i/>
        </w:rPr>
        <w:t xml:space="preserve">Freie Universität Berlin</w:t>
      </w:r>
      <w:r>
        <w:t xml:space="preserve"> </w:t>
      </w:r>
      <w:r>
        <w:t xml:space="preserve">offer specialized master’s programs in special education, emphasizing culturally responsive teaching and neurodiversity awareness. Additionally, the German Education Association (</w:t>
      </w:r>
      <w:r>
        <w:rPr>
          <w:bCs/>
          <w:b/>
        </w:rPr>
        <w:t xml:space="preserve">Bundesinstitut für Bildungsforschung</w:t>
      </w:r>
      <w:r>
        <w:t xml:space="preserve">) provides workshops on trauma-informed practices and assistive technology.</w:t>
      </w:r>
    </w:p>
    <w:p>
      <w:pPr>
        <w:pStyle w:val="BodyText"/>
      </w:pPr>
      <w:r>
        <w:t xml:space="preserve">Yet, gaps remain. Many teachers report feeling underprepared to address the intersection of disability, migration, and mental health challenges. As highlighted by Krumm et al. (2021), only 40% of Berlin’s special education teachers have received training in refugee support strategies, despite the city’s large migrant population.</w:t>
      </w:r>
    </w:p>
    <w:bookmarkEnd w:id="25"/>
    <w:bookmarkStart w:id="26" w:name="Xc55e9b9dea89dbebcb6c579a5dd830d289930d1"/>
    <w:p>
      <w:pPr>
        <w:pStyle w:val="Heading2"/>
      </w:pPr>
      <w:r>
        <w:t xml:space="preserve">Ethical Considerations and Future Directions</w:t>
      </w:r>
    </w:p>
    <w:p>
      <w:pPr>
        <w:pStyle w:val="FirstParagraph"/>
      </w:pPr>
      <w:r>
        <w:t xml:space="preserve">As</w:t>
      </w:r>
      <w:r>
        <w:t xml:space="preserve"> </w:t>
      </w:r>
      <w:r>
        <w:rPr>
          <w:bCs/>
          <w:b/>
        </w:rPr>
        <w:t xml:space="preserve">Special Education Teachers</w:t>
      </w:r>
      <w:r>
        <w:t xml:space="preserve"> </w:t>
      </w:r>
      <w:r>
        <w:t xml:space="preserve">in Berlin navigate complex ethical landscapes—ranging from confidentiality to cultural sensitivity—their role extends beyond pedagogy to advocacy. Research by Schäfer (2023) underscores the importance of fostering empathy and resilience among students while ensuring educators are equipped to address systemic inequities. Future studies should explore the impact of teacher burnout in high-needs schools and the efficacy of community-based partnerships in supporting inclusive education.</w:t>
      </w:r>
    </w:p>
    <w:p>
      <w:pPr>
        <w:pStyle w:val="BodyText"/>
      </w:pPr>
      <w:r>
        <w:t xml:space="preserve">In conclusion,</w:t>
      </w:r>
      <w:r>
        <w:t xml:space="preserve"> </w:t>
      </w:r>
      <w:r>
        <w:rPr>
          <w:bCs/>
          <w:b/>
        </w:rPr>
        <w:t xml:space="preserve">Special Education Teachers</w:t>
      </w:r>
      <w:r>
        <w:t xml:space="preserve"> </w:t>
      </w:r>
      <w:r>
        <w:t xml:space="preserve">in</w:t>
      </w:r>
      <w:r>
        <w:t xml:space="preserve"> </w:t>
      </w:r>
      <w:r>
        <w:rPr>
          <w:bCs/>
          <w:b/>
        </w:rPr>
        <w:t xml:space="preserve">Germany Berlin</w:t>
      </w:r>
      <w:r>
        <w:t xml:space="preserve"> </w:t>
      </w:r>
      <w:r>
        <w:t xml:space="preserve">play a critical role in shaping an inclusive society. Their work is underpinned by progressive legislation, innovative practices, and a commitment to equity. However, sustained investment in resources, training, and interagency collaboration will be essential to meet the evolving needs of Berlin’s diverse student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Teachers in Germany Berlin</dc:title>
  <dc:creator/>
  <dc:language>en</dc:language>
  <cp:keywords/>
  <dcterms:created xsi:type="dcterms:W3CDTF">2026-07-23T23:15:28Z</dcterms:created>
  <dcterms:modified xsi:type="dcterms:W3CDTF">2026-07-23T23:15:28Z</dcterms:modified>
</cp:coreProperties>
</file>

<file path=docProps/custom.xml><?xml version="1.0" encoding="utf-8"?>
<Properties xmlns="http://schemas.openxmlformats.org/officeDocument/2006/custom-properties" xmlns:vt="http://schemas.openxmlformats.org/officeDocument/2006/docPropsVTypes"/>
</file>