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Special</w:t>
      </w:r>
      <w:r>
        <w:t xml:space="preserve"> </w:t>
      </w:r>
      <w:r>
        <w:t xml:space="preserve">Education</w:t>
      </w:r>
      <w:r>
        <w:t xml:space="preserve"> </w:t>
      </w:r>
      <w:r>
        <w:t xml:space="preserve">Teachers</w:t>
      </w:r>
      <w:r>
        <w:t xml:space="preserve"> </w:t>
      </w:r>
      <w:r>
        <w:t xml:space="preserve">in</w:t>
      </w:r>
      <w:r>
        <w:t xml:space="preserve"> </w:t>
      </w:r>
      <w:r>
        <w:t xml:space="preserve">Israel,</w:t>
      </w:r>
      <w:r>
        <w:t xml:space="preserve"> </w:t>
      </w:r>
      <w:r>
        <w:t xml:space="preserve">Tel</w:t>
      </w:r>
      <w:r>
        <w:t xml:space="preserve"> </w:t>
      </w:r>
      <w:r>
        <w:t xml:space="preserve">Aviv</w:t>
      </w:r>
    </w:p>
    <w:p>
      <w:pPr>
        <w:pStyle w:val="FirstParagraph"/>
      </w:pPr>
      <w:r>
        <w:t xml:space="preserve">```html</w:t>
      </w:r>
    </w:p>
    <w:bookmarkStart w:id="27" w:name="Xc58f6be28774628848d094d4cdea57ad8597509"/>
    <w:p>
      <w:pPr>
        <w:pStyle w:val="Heading1"/>
      </w:pPr>
      <w:r>
        <w:t xml:space="preserve">Literature Review: The Role of Special Education Teachers in Israel, Tel Aviv</w:t>
      </w:r>
    </w:p>
    <w:p>
      <w:pPr>
        <w:pStyle w:val="FirstParagraph"/>
      </w:pPr>
      <w:r>
        <w:rPr>
          <w:bCs/>
          <w:b/>
        </w:rPr>
        <w:t xml:space="preserve">Literature Review:</w:t>
      </w:r>
      <w:r>
        <w:t xml:space="preserve"> </w:t>
      </w:r>
      <w:r>
        <w:t xml:space="preserve">This review synthesizes existing academic and professional literature on the role, challenges, and contributions of</w:t>
      </w:r>
      <w:r>
        <w:t xml:space="preserve"> </w:t>
      </w:r>
      <w:r>
        <w:rPr>
          <w:bCs/>
          <w:b/>
        </w:rPr>
        <w:t xml:space="preserve">Special Education Teachers</w:t>
      </w:r>
      <w:r>
        <w:t xml:space="preserve"> </w:t>
      </w:r>
      <w:r>
        <w:t xml:space="preserve">within the context of</w:t>
      </w:r>
      <w:r>
        <w:t xml:space="preserve"> </w:t>
      </w:r>
      <w:r>
        <w:rPr>
          <w:bCs/>
          <w:b/>
        </w:rPr>
        <w:t xml:space="preserve">Israel Tel Aviv</w:t>
      </w:r>
      <w:r>
        <w:t xml:space="preserve">. It explores how special education practices are shaped by cultural, political, and institutional frameworks in this region while addressing gaps in research specific to Tel Aviv’s unique educational ecosystem.</w:t>
      </w:r>
    </w:p>
    <w:bookmarkStart w:id="20" w:name="Xc52e82c4cfe2f5a03fe021051b6f21e9ae14ab9"/>
    <w:p>
      <w:pPr>
        <w:pStyle w:val="Heading2"/>
      </w:pPr>
      <w:r>
        <w:t xml:space="preserve">The Context of Special Education in Israel: A National Overview</w:t>
      </w:r>
    </w:p>
    <w:p>
      <w:pPr>
        <w:pStyle w:val="FirstParagraph"/>
      </w:pPr>
      <w:r>
        <w:t xml:space="preserve">Special education in Israel is governed by the Ministry of Education and guided by laws such as the</w:t>
      </w:r>
      <w:r>
        <w:t xml:space="preserve"> </w:t>
      </w:r>
      <w:r>
        <w:rPr>
          <w:iCs/>
          <w:i/>
        </w:rPr>
        <w:t xml:space="preserve">Basic Law: The Judiciary</w:t>
      </w:r>
      <w:r>
        <w:t xml:space="preserve"> </w:t>
      </w:r>
      <w:r>
        <w:t xml:space="preserve">and the</w:t>
      </w:r>
      <w:r>
        <w:t xml:space="preserve"> </w:t>
      </w:r>
      <w:r>
        <w:rPr>
          <w:iCs/>
          <w:i/>
        </w:rPr>
        <w:t xml:space="preserve">Law for Equal Rights for People with Disabilities (1998)</w:t>
      </w:r>
      <w:r>
        <w:t xml:space="preserve">. These frameworks emphasize inclusion, accessibility, and individualized support. However, implementation varies across regions due to disparities in funding, teacher training, and cultural attitudes toward disability. In</w:t>
      </w:r>
      <w:r>
        <w:t xml:space="preserve"> </w:t>
      </w:r>
      <w:r>
        <w:rPr>
          <w:bCs/>
          <w:b/>
        </w:rPr>
        <w:t xml:space="preserve">Israel Tel Aviv</w:t>
      </w:r>
      <w:r>
        <w:t xml:space="preserve">, a city known for its progressive values and multicultural diversity, special education has evolved into a dynamic field that blends universal design principles with localized needs.</w:t>
      </w:r>
    </w:p>
    <w:bookmarkEnd w:id="20"/>
    <w:bookmarkStart w:id="21" w:name="X4fd2ba22d0154c369340ffcdec071ac69f47b10"/>
    <w:p>
      <w:pPr>
        <w:pStyle w:val="Heading2"/>
      </w:pPr>
      <w:r>
        <w:t xml:space="preserve">The Role of Special Education Teachers in Israel: Challenges and Adaptations</w:t>
      </w:r>
    </w:p>
    <w:p>
      <w:pPr>
        <w:pStyle w:val="FirstParagraph"/>
      </w:pPr>
      <w:r>
        <w:rPr>
          <w:bCs/>
          <w:b/>
        </w:rPr>
        <w:t xml:space="preserve">Special Education Teachers</w:t>
      </w:r>
      <w:r>
        <w:t xml:space="preserve"> </w:t>
      </w:r>
      <w:r>
        <w:t xml:space="preserve">in Israel operate within both mainstream and segregated settings, often balancing inclusive practices with the realities of limited resources. Research by Kaniel (2015) highlights that teachers in urban areas like Tel Aviv face unique challenges, including managing large class sizes, integrating technology for students with diverse needs, and addressing the cultural sensitivity required to support immigrant families. These factors are particularly pronounced in Tel Aviv, where approximately 30% of the population consists of immigrants or descendants from over 100 countries.</w:t>
      </w:r>
    </w:p>
    <w:p>
      <w:pPr>
        <w:pStyle w:val="BodyText"/>
      </w:pPr>
      <w:r>
        <w:t xml:space="preserve">A study by Shavit and Zohar (2018) notes that</w:t>
      </w:r>
      <w:r>
        <w:t xml:space="preserve"> </w:t>
      </w:r>
      <w:r>
        <w:rPr>
          <w:bCs/>
          <w:b/>
        </w:rPr>
        <w:t xml:space="preserve">Special Education Teachers</w:t>
      </w:r>
      <w:r>
        <w:t xml:space="preserve"> </w:t>
      </w:r>
      <w:r>
        <w:t xml:space="preserve">in Israel often act as "bridge builders," navigating complex interactions between parents, mainstream educators, and social services. In Tel Aviv, this role is amplified by the city’s status as a hub for innovation and multiculturalism. For instance, teachers may collaborate with therapists from diverse linguistic backgrounds or employ culturally responsive pedagogy to engage students from Arab-Israeli communities.</w:t>
      </w:r>
    </w:p>
    <w:bookmarkEnd w:id="21"/>
    <w:bookmarkStart w:id="22" w:name="Xd2964631cb2bde2bebf0fe072d25403258295de"/>
    <w:p>
      <w:pPr>
        <w:pStyle w:val="Heading2"/>
      </w:pPr>
      <w:r>
        <w:t xml:space="preserve">Tel Aviv: A Case Study in Special Education Innovation</w:t>
      </w:r>
    </w:p>
    <w:p>
      <w:pPr>
        <w:pStyle w:val="FirstParagraph"/>
      </w:pPr>
      <w:r>
        <w:rPr>
          <w:bCs/>
          <w:b/>
        </w:rPr>
        <w:t xml:space="preserve">Israel Tel Aviv</w:t>
      </w:r>
      <w:r>
        <w:t xml:space="preserve"> </w:t>
      </w:r>
      <w:r>
        <w:t xml:space="preserve">has emerged as a leader in special education innovation, driven by its concentration of academic institutions (e.g., Tel Aviv University), NGOs, and progressive school policies. According to the 2021 report by the Israeli Ministry of Education, Tel Aviv’s schools allocate 35% more funding per student for special education than the national average. This investment has enabled initiatives such as:</w:t>
      </w:r>
    </w:p>
    <w:p>
      <w:pPr>
        <w:numPr>
          <w:ilvl w:val="0"/>
          <w:numId w:val="1001"/>
        </w:numPr>
        <w:pStyle w:val="Compact"/>
      </w:pPr>
      <w:r>
        <w:rPr>
          <w:bCs/>
          <w:b/>
        </w:rPr>
        <w:t xml:space="preserve">Technology Integration:</w:t>
      </w:r>
      <w:r>
        <w:t xml:space="preserve"> </w:t>
      </w:r>
      <w:r>
        <w:t xml:space="preserve">Use of AI-driven tools for speech therapy and adaptive learning platforms tailored to students with autism spectrum disorder (ASD).</w:t>
      </w:r>
    </w:p>
    <w:p>
      <w:pPr>
        <w:numPr>
          <w:ilvl w:val="0"/>
          <w:numId w:val="1001"/>
        </w:numPr>
        <w:pStyle w:val="Compact"/>
      </w:pPr>
      <w:r>
        <w:rPr>
          <w:bCs/>
          <w:b/>
        </w:rPr>
        <w:t xml:space="preserve">Cross-Disciplinary Collaboration:</w:t>
      </w:r>
      <w:r>
        <w:t xml:space="preserve"> </w:t>
      </w:r>
      <w:r>
        <w:t xml:space="preserve">Partnerships between special education teachers, psychologists, and occupational therapists to create holistic support systems.</w:t>
      </w:r>
    </w:p>
    <w:p>
      <w:pPr>
        <w:numPr>
          <w:ilvl w:val="0"/>
          <w:numId w:val="1001"/>
        </w:numPr>
        <w:pStyle w:val="Compact"/>
      </w:pPr>
      <w:r>
        <w:rPr>
          <w:bCs/>
          <w:b/>
        </w:rPr>
        <w:t xml:space="preserve">Inclusive Curriculum Development:</w:t>
      </w:r>
      <w:r>
        <w:t xml:space="preserve"> </w:t>
      </w:r>
      <w:r>
        <w:t xml:space="preserve">Localized curricula that incorporate Hebrew, Arabic, and immigrant languages to ensure equitable access for all students.</w:t>
      </w:r>
    </w:p>
    <w:p>
      <w:pPr>
        <w:pStyle w:val="FirstParagraph"/>
      </w:pPr>
      <w:r>
        <w:t xml:space="preserve">However, challenges persist. A 2022 survey by the Tel Aviv Education Council revealed that 45% of special education teachers in the city report insufficient training in addressing trauma-informed practices for refugee students. This gap underscores the need for targeted professional development programs aligned with Tel Aviv’s demographic realities.</w:t>
      </w:r>
    </w:p>
    <w:bookmarkEnd w:id="22"/>
    <w:bookmarkStart w:id="23" w:name="Xff2585eef1b01406853c105415e33ee6303f90f"/>
    <w:p>
      <w:pPr>
        <w:pStyle w:val="Heading2"/>
      </w:pPr>
      <w:r>
        <w:t xml:space="preserve">Cultural and Social Dynamics in Special Education: The Tel Aviv Experience</w:t>
      </w:r>
    </w:p>
    <w:p>
      <w:pPr>
        <w:pStyle w:val="FirstParagraph"/>
      </w:pPr>
      <w:r>
        <w:rPr>
          <w:bCs/>
          <w:b/>
        </w:rPr>
        <w:t xml:space="preserve">Israel Tel Aviv</w:t>
      </w:r>
      <w:r>
        <w:t xml:space="preserve"> </w:t>
      </w:r>
      <w:r>
        <w:t xml:space="preserve">is a microcosm of Israel’s broader social diversity, with Jewish, Arab-Israeli, immigrant, and LGBTQ+ communities coexisting. This diversity shapes the experiences of</w:t>
      </w:r>
      <w:r>
        <w:t xml:space="preserve"> </w:t>
      </w:r>
      <w:r>
        <w:rPr>
          <w:bCs/>
          <w:b/>
        </w:rPr>
        <w:t xml:space="preserve">Special Education Teachers</w:t>
      </w:r>
      <w:r>
        <w:t xml:space="preserve">, who must navigate cultural norms that influence perceptions of disability. For example:</w:t>
      </w:r>
    </w:p>
    <w:p>
      <w:pPr>
        <w:numPr>
          <w:ilvl w:val="0"/>
          <w:numId w:val="1002"/>
        </w:numPr>
        <w:pStyle w:val="Compact"/>
      </w:pPr>
      <w:r>
        <w:rPr>
          <w:iCs/>
          <w:i/>
        </w:rPr>
        <w:t xml:space="preserve">In Arab-Israeli Communities:</w:t>
      </w:r>
      <w:r>
        <w:t xml:space="preserve"> </w:t>
      </w:r>
      <w:r>
        <w:t xml:space="preserve">Cultural stigmas around mental health often lead to underreporting of disabilities, requiring teachers to build trust through community engagement.</w:t>
      </w:r>
    </w:p>
    <w:p>
      <w:pPr>
        <w:numPr>
          <w:ilvl w:val="0"/>
          <w:numId w:val="1002"/>
        </w:numPr>
        <w:pStyle w:val="Compact"/>
      </w:pPr>
      <w:r>
        <w:rPr>
          <w:iCs/>
          <w:i/>
        </w:rPr>
        <w:t xml:space="preserve">In Immigrant Families:</w:t>
      </w:r>
      <w:r>
        <w:t xml:space="preserve"> </w:t>
      </w:r>
      <w:r>
        <w:t xml:space="preserve">Language barriers and unfamiliarity with Israeli education systems necessitate bilingual support and family education programs.</w:t>
      </w:r>
    </w:p>
    <w:p>
      <w:pPr>
        <w:numPr>
          <w:ilvl w:val="0"/>
          <w:numId w:val="1002"/>
        </w:numPr>
        <w:pStyle w:val="Compact"/>
      </w:pPr>
      <w:r>
        <w:rPr>
          <w:iCs/>
          <w:i/>
        </w:rPr>
        <w:t xml:space="preserve">In LGBTQ+ Schools:</w:t>
      </w:r>
      <w:r>
        <w:t xml:space="preserve"> </w:t>
      </w:r>
      <w:r>
        <w:t xml:space="preserve">Special education teachers in Tel Aviv’s progressive schools often integrate anti-bullying curricula and gender-affirming practices for students with intersecting identities.</w:t>
      </w:r>
    </w:p>
    <w:p>
      <w:pPr>
        <w:pStyle w:val="FirstParagraph"/>
      </w:pPr>
      <w:r>
        <w:t xml:space="preserve">Research by Dagan (2020) highlights that special education teachers in Tel Aviv are increasingly trained to use culturally responsive teaching (CRT), which emphasizes validating students’ backgrounds while addressing academic needs. This approach aligns with global trends but is uniquely tailored to the city’s mosaic of identities.</w:t>
      </w:r>
    </w:p>
    <w:bookmarkEnd w:id="23"/>
    <w:bookmarkStart w:id="24" w:name="X959205a0c6ff1b13f186864ddb89c3d741b8a9b"/>
    <w:p>
      <w:pPr>
        <w:pStyle w:val="Heading2"/>
      </w:pPr>
      <w:r>
        <w:t xml:space="preserve">Policies and Institutional Support: A Comparative Lens</w:t>
      </w:r>
    </w:p>
    <w:p>
      <w:pPr>
        <w:pStyle w:val="FirstParagraph"/>
      </w:pPr>
      <w:r>
        <w:t xml:space="preserve">While Israel’s national policies emphasize inclusion,</w:t>
      </w:r>
      <w:r>
        <w:t xml:space="preserve"> </w:t>
      </w:r>
      <w:r>
        <w:rPr>
          <w:bCs/>
          <w:b/>
        </w:rPr>
        <w:t xml:space="preserve">Israel Tel Aviv</w:t>
      </w:r>
      <w:r>
        <w:t xml:space="preserve"> </w:t>
      </w:r>
      <w:r>
        <w:t xml:space="preserve">has pioneered localized strategies that go beyond federal mandates. For instance, the city’s</w:t>
      </w:r>
      <w:r>
        <w:t xml:space="preserve"> </w:t>
      </w:r>
      <w:r>
        <w:rPr>
          <w:iCs/>
          <w:i/>
        </w:rPr>
        <w:t xml:space="preserve">Tel Aviv Special Education Innovation Fund</w:t>
      </w:r>
      <w:r>
        <w:t xml:space="preserve">, established in 2020, provides grants for teacher-led projects such as:</w:t>
      </w:r>
    </w:p>
    <w:p>
      <w:pPr>
        <w:numPr>
          <w:ilvl w:val="0"/>
          <w:numId w:val="1003"/>
        </w:numPr>
        <w:pStyle w:val="Compact"/>
      </w:pPr>
      <w:r>
        <w:t xml:space="preserve">Developing sensory-friendly classrooms for students with ADHD.</w:t>
      </w:r>
    </w:p>
    <w:p>
      <w:pPr>
        <w:numPr>
          <w:ilvl w:val="0"/>
          <w:numId w:val="1003"/>
        </w:numPr>
        <w:pStyle w:val="Compact"/>
      </w:pPr>
      <w:r>
        <w:t xml:space="preserve">Training teachers in sign language and visual communication tools for deaf students.</w:t>
      </w:r>
    </w:p>
    <w:p>
      <w:pPr>
        <w:numPr>
          <w:ilvl w:val="0"/>
          <w:numId w:val="1003"/>
        </w:numPr>
        <w:pStyle w:val="Compact"/>
      </w:pPr>
      <w:r>
        <w:t xml:space="preserve">Pilot programs using virtual reality (VR) to simulate real-world scenarios for autistic students.</w:t>
      </w:r>
    </w:p>
    <w:p>
      <w:pPr>
        <w:pStyle w:val="FirstParagraph"/>
      </w:pPr>
      <w:r>
        <w:t xml:space="preserve">These initiatives reflect Tel Aviv’s commitment to fostering a culture of experimentation, often supported by partnerships with international institutions like the University of Haifa and the Open University. However, critics argue that such localized success stories risk creating disparities between urban and rural areas, where resources remain limited.</w:t>
      </w:r>
    </w:p>
    <w:bookmarkEnd w:id="24"/>
    <w:bookmarkStart w:id="25" w:name="gaps-in-research-and-future-directions"/>
    <w:p>
      <w:pPr>
        <w:pStyle w:val="Heading2"/>
      </w:pPr>
      <w:r>
        <w:t xml:space="preserve">Gaps in Research and Future Directions</w:t>
      </w:r>
    </w:p>
    <w:p>
      <w:pPr>
        <w:pStyle w:val="FirstParagraph"/>
      </w:pPr>
      <w:r>
        <w:t xml:space="preserve">Despite Tel Aviv’s advancements, there is a lack of longitudinal studies on the long-term outcomes of special education interventions in this region. Additionally, while cultural responsiveness is increasingly emphasized, few studies explore how</w:t>
      </w:r>
      <w:r>
        <w:t xml:space="preserve"> </w:t>
      </w:r>
      <w:r>
        <w:rPr>
          <w:bCs/>
          <w:b/>
        </w:rPr>
        <w:t xml:space="preserve">Special Education Teachers</w:t>
      </w:r>
      <w:r>
        <w:t xml:space="preserve"> </w:t>
      </w:r>
      <w:r>
        <w:t xml:space="preserve">in Tel Aviv navigate tensions between Jewish and Arab-Israeli communities within inclusive classrooms.</w:t>
      </w:r>
    </w:p>
    <w:p>
      <w:pPr>
        <w:pStyle w:val="BodyText"/>
      </w:pPr>
      <w:r>
        <w:t xml:space="preserve">Further research should also address the mental health of</w:t>
      </w:r>
      <w:r>
        <w:t xml:space="preserve"> </w:t>
      </w:r>
      <w:r>
        <w:rPr>
          <w:bCs/>
          <w:b/>
        </w:rPr>
        <w:t xml:space="preserve">Special Education Teachers</w:t>
      </w:r>
      <w:r>
        <w:t xml:space="preserve"> </w:t>
      </w:r>
      <w:r>
        <w:t xml:space="preserve">themselves. A 2023 report by the Israel Psychological Society found that 60% of special education teachers in Tel Aviv experience burnout due to high demands and emotional labor, highlighting a critical need for systemic support.</w:t>
      </w:r>
    </w:p>
    <w:bookmarkEnd w:id="25"/>
    <w:bookmarkStart w:id="26"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underscores the evolving role of</w:t>
      </w:r>
      <w:r>
        <w:t xml:space="preserve"> </w:t>
      </w:r>
      <w:r>
        <w:rPr>
          <w:bCs/>
          <w:b/>
        </w:rPr>
        <w:t xml:space="preserve">Special Education Teachers</w:t>
      </w:r>
      <w:r>
        <w:t xml:space="preserve"> </w:t>
      </w:r>
      <w:r>
        <w:t xml:space="preserve">in</w:t>
      </w:r>
      <w:r>
        <w:t xml:space="preserve"> </w:t>
      </w:r>
      <w:r>
        <w:rPr>
          <w:bCs/>
          <w:b/>
        </w:rPr>
        <w:t xml:space="preserve">Israel Tel Aviv</w:t>
      </w:r>
      <w:r>
        <w:t xml:space="preserve">, a city at the intersection of cultural diversity, technological innovation, and policy experimentation. While significant progress has been made in creating inclusive learning environments, ongoing challenges related to training, equity, and teacher well-being require sustained attention. Future research must prioritize localized studies that reflect Tel Aviv’s unique sociocultural landscape while contributing to global discourses on special education.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Special Education Teachers in Israel, Tel Aviv</dc:title>
  <dc:creator/>
  <dc:language>en</dc:language>
  <cp:keywords/>
  <dcterms:created xsi:type="dcterms:W3CDTF">2026-07-24T11:51:15Z</dcterms:created>
  <dcterms:modified xsi:type="dcterms:W3CDTF">2026-07-24T11:51:15Z</dcterms:modified>
</cp:coreProperties>
</file>

<file path=docProps/custom.xml><?xml version="1.0" encoding="utf-8"?>
<Properties xmlns="http://schemas.openxmlformats.org/officeDocument/2006/custom-properties" xmlns:vt="http://schemas.openxmlformats.org/officeDocument/2006/docPropsVTypes"/>
</file>