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9ea554278d20eb12e1d9b6a598c2dd565fd0673"/>
    <w:p>
      <w:pPr>
        <w:pStyle w:val="Heading1"/>
      </w:pPr>
      <w:r>
        <w:t xml:space="preserve">Literature Review on Special Education Teachers in Japan Kyoto</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Special Education Teachers</w:t>
      </w:r>
      <w:r>
        <w:t xml:space="preserve"> </w:t>
      </w:r>
      <w:r>
        <w:t xml:space="preserve">within the educational landscape of</w:t>
      </w:r>
      <w:r>
        <w:t xml:space="preserve"> </w:t>
      </w:r>
      <w:r>
        <w:rPr>
          <w:bCs/>
          <w:b/>
        </w:rPr>
        <w:t xml:space="preserve">Japan Kyoto</w:t>
      </w:r>
      <w:r>
        <w:t xml:space="preserve">. The review synthesizes existing research on special education practices in Japan, with a focus on Kyoto’s unique cultural, historical, and policy-driven context. It highlights the significance of adapting global special education frameworks to meet the specific needs of students with disabilities in this region.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Special Education Teacher</w:t>
      </w:r>
      <w:r>
        <w:t xml:space="preserve"> </w:t>
      </w:r>
      <w:r>
        <w:t xml:space="preserve">is critical in ensuring inclusive education systems that cater to diverse learning needs. In Japan, where cultural values emphasize collective harmony and societal integration, special education has evolved as a key component of the national curriculum. However, the implementation of special education practices varies across regions due to differing local policies and resource allocations.</w:t>
      </w:r>
      <w:r>
        <w:t xml:space="preserve"> </w:t>
      </w:r>
      <w:r>
        <w:rPr>
          <w:bCs/>
          <w:b/>
        </w:rPr>
        <w:t xml:space="preserve">Japan Kyoto</w:t>
      </w:r>
      <w:r>
        <w:t xml:space="preserve">, known for its rich educational heritage and progressive policies in recent years, offers a unique case study for understanding how</w:t>
      </w:r>
      <w:r>
        <w:t xml:space="preserve"> </w:t>
      </w:r>
      <w:r>
        <w:rPr>
          <w:bCs/>
          <w:b/>
        </w:rPr>
        <w:t xml:space="preserve">Special Education Teachers</w:t>
      </w:r>
      <w:r>
        <w:t xml:space="preserve"> </w:t>
      </w:r>
      <w:r>
        <w:t xml:space="preserve">navigate both traditional and modern challenges.</w:t>
      </w:r>
    </w:p>
    <w:bookmarkEnd w:id="20"/>
    <w:bookmarkStart w:id="21" w:name="X36cb30c94ea5557efd5c000b455d618748b9ff3"/>
    <w:p>
      <w:pPr>
        <w:pStyle w:val="Heading2"/>
      </w:pPr>
      <w:r>
        <w:t xml:space="preserve">2. Historical Context of Special Education in Japan and Kyoto</w:t>
      </w:r>
    </w:p>
    <w:p>
      <w:pPr>
        <w:pStyle w:val="FirstParagraph"/>
      </w:pPr>
      <w:r>
        <w:t xml:space="preserve">The history of special education in Japan dates back to the early 20th century, with initial efforts focused on segregating students with disabilities from mainstream schools. However, the 1993 revision of Japan’s Education Basic Act marked a paradigm shift toward inclusive education, emphasizing the integration of students with disabilities into general classrooms.</w:t>
      </w:r>
      <w:r>
        <w:t xml:space="preserve"> </w:t>
      </w:r>
      <w:r>
        <w:rPr>
          <w:bCs/>
          <w:b/>
        </w:rPr>
        <w:t xml:space="preserve">Japan Kyoto</w:t>
      </w:r>
      <w:r>
        <w:t xml:space="preserve">, as a culturally and academically significant region, has been at the forefront of adopting these reforms.</w:t>
      </w:r>
    </w:p>
    <w:p>
      <w:pPr>
        <w:numPr>
          <w:ilvl w:val="0"/>
          <w:numId w:val="1001"/>
        </w:numPr>
        <w:pStyle w:val="Compact"/>
      </w:pPr>
      <w:r>
        <w:rPr>
          <w:bCs/>
          <w:b/>
        </w:rPr>
        <w:t xml:space="preserve">Kyoto’s Early Initiatives:</w:t>
      </w:r>
      <w:r>
        <w:t xml:space="preserve"> </w:t>
      </w:r>
      <w:r>
        <w:t xml:space="preserve">Kyoto Prefecture introduced specialized training programs for teachers in the 1990s, aligning with national policies to address the needs of students with disabilities. These programs emphasized collaboration between general and special education teachers.</w:t>
      </w:r>
    </w:p>
    <w:p>
      <w:pPr>
        <w:numPr>
          <w:ilvl w:val="0"/>
          <w:numId w:val="1001"/>
        </w:numPr>
        <w:pStyle w:val="Compact"/>
      </w:pPr>
      <w:r>
        <w:rPr>
          <w:bCs/>
          <w:b/>
        </w:rPr>
        <w:t xml:space="preserve">Cultural Sensitivity:</w:t>
      </w:r>
      <w:r>
        <w:t xml:space="preserve"> </w:t>
      </w:r>
      <w:r>
        <w:t xml:space="preserve">The literature underscores how Kyoto’s emphasis on respect and tradition influences the approach of</w:t>
      </w:r>
      <w:r>
        <w:t xml:space="preserve"> </w:t>
      </w:r>
      <w:r>
        <w:rPr>
          <w:bCs/>
          <w:b/>
        </w:rPr>
        <w:t xml:space="preserve">Special Education Teachers</w:t>
      </w:r>
      <w:r>
        <w:t xml:space="preserve">, who must balance individualized support with cultural norms that prioritize community cohesion.</w:t>
      </w:r>
    </w:p>
    <w:bookmarkEnd w:id="21"/>
    <w:bookmarkStart w:id="22" w:name="X7b68a7014ea121b0790084639998be1e1d1de27"/>
    <w:p>
      <w:pPr>
        <w:pStyle w:val="Heading2"/>
      </w:pPr>
      <w:r>
        <w:t xml:space="preserve">3. Current Challenges for Special Education Teachers in Kyoto</w:t>
      </w:r>
    </w:p>
    <w:p>
      <w:pPr>
        <w:pStyle w:val="FirstParagraph"/>
      </w:pPr>
      <w:r>
        <w:rPr>
          <w:bCs/>
          <w:b/>
        </w:rPr>
        <w:t xml:space="preserve">Literature Review:</w:t>
      </w:r>
      <w:r>
        <w:t xml:space="preserve"> </w:t>
      </w:r>
      <w:r>
        <w:t xml:space="preserve">Despite progress, several challenges persist for</w:t>
      </w:r>
      <w:r>
        <w:t xml:space="preserve"> </w:t>
      </w:r>
      <w:r>
        <w:rPr>
          <w:bCs/>
          <w:b/>
        </w:rPr>
        <w:t xml:space="preserve">Special Education Teachers</w:t>
      </w:r>
      <w:r>
        <w:t xml:space="preserve"> </w:t>
      </w:r>
      <w:r>
        <w:t xml:space="preserve">in Kyoto. These include limited resources, high student-to-teacher ratios, and the need for culturally tailored interventions.</w:t>
      </w:r>
    </w:p>
    <w:p>
      <w:pPr>
        <w:numPr>
          <w:ilvl w:val="0"/>
          <w:numId w:val="1002"/>
        </w:numPr>
        <w:pStyle w:val="Compact"/>
      </w:pPr>
      <w:r>
        <w:rPr>
          <w:bCs/>
          <w:b/>
        </w:rPr>
        <w:t xml:space="preserve">Resource Allocation:</w:t>
      </w:r>
      <w:r>
        <w:t xml:space="preserve"> </w:t>
      </w:r>
      <w:r>
        <w:t xml:space="preserve">Studies by Nakamura (2018) reveal that Kyoto’s schools often face budget constraints, limiting access to assistive technologies and specialized training. This is particularly evident in rural areas of the prefecture.</w:t>
      </w:r>
    </w:p>
    <w:p>
      <w:pPr>
        <w:numPr>
          <w:ilvl w:val="0"/>
          <w:numId w:val="1002"/>
        </w:numPr>
        <w:pStyle w:val="Compact"/>
      </w:pPr>
      <w:r>
        <w:rPr>
          <w:bCs/>
          <w:b/>
        </w:rPr>
        <w:t xml:space="preserve">Cultural Attitudes Toward Disability:</w:t>
      </w:r>
      <w:r>
        <w:t xml:space="preserve"> </w:t>
      </w:r>
      <w:r>
        <w:t xml:space="preserve">While Japan has made strides in disability rights, societal stigma remains a barrier.</w:t>
      </w:r>
      <w:r>
        <w:t xml:space="preserve"> </w:t>
      </w:r>
      <w:r>
        <w:rPr>
          <w:bCs/>
          <w:b/>
        </w:rPr>
        <w:t xml:space="preserve">Special Education Teachers</w:t>
      </w:r>
      <w:r>
        <w:t xml:space="preserve"> </w:t>
      </w:r>
      <w:r>
        <w:t xml:space="preserve">in Kyoto must navigate these attitudes while advocating for inclusive practices (Sato, 2020).</w:t>
      </w:r>
    </w:p>
    <w:p>
      <w:pPr>
        <w:numPr>
          <w:ilvl w:val="0"/>
          <w:numId w:val="1002"/>
        </w:numPr>
        <w:pStyle w:val="Compact"/>
      </w:pPr>
      <w:r>
        <w:rPr>
          <w:bCs/>
          <w:b/>
        </w:rPr>
        <w:t xml:space="preserve">Pandemic Impact:</w:t>
      </w:r>
      <w:r>
        <w:t xml:space="preserve"> </w:t>
      </w:r>
      <w:r>
        <w:t xml:space="preserve">The COVID-19 pandemic exacerbated existing challenges, with many students in Kyoto experiencing disrupted learning and increased mental health struggles.</w:t>
      </w:r>
      <w:r>
        <w:t xml:space="preserve"> </w:t>
      </w:r>
      <w:r>
        <w:rPr>
          <w:bCs/>
          <w:b/>
        </w:rPr>
        <w:t xml:space="preserve">Special Education Teachers</w:t>
      </w:r>
      <w:r>
        <w:t xml:space="preserve"> </w:t>
      </w:r>
      <w:r>
        <w:t xml:space="preserve">were tasked with adapting to remote learning without adequate support (Tanaka &amp; Yamada, 2021).</w:t>
      </w:r>
    </w:p>
    <w:bookmarkEnd w:id="22"/>
    <w:bookmarkStart w:id="23" w:name="X36d31302f192e3853938c0a5b64d73bd8a4ccc9"/>
    <w:p>
      <w:pPr>
        <w:pStyle w:val="Heading2"/>
      </w:pPr>
      <w:r>
        <w:t xml:space="preserve">4. Opportunities and Innovations in Kyoto’s Special Education Landscape</w:t>
      </w:r>
    </w:p>
    <w:p>
      <w:pPr>
        <w:pStyle w:val="FirstParagraph"/>
      </w:pPr>
      <w:r>
        <w:rPr>
          <w:bCs/>
          <w:b/>
        </w:rPr>
        <w:t xml:space="preserve">Literature Review:</w:t>
      </w:r>
      <w:r>
        <w:t xml:space="preserve"> </w:t>
      </w:r>
      <w:r>
        <w:t xml:space="preserve">Kyoto has emerged as a hub for innovation in special education, driven by its commitment to inclusive policies and technological integration.</w:t>
      </w:r>
    </w:p>
    <w:p>
      <w:pPr>
        <w:numPr>
          <w:ilvl w:val="0"/>
          <w:numId w:val="1003"/>
        </w:numPr>
        <w:pStyle w:val="Compact"/>
      </w:pPr>
      <w:r>
        <w:rPr>
          <w:bCs/>
          <w:b/>
        </w:rPr>
        <w:t xml:space="preserve">Collaborative Models:</w:t>
      </w:r>
      <w:r>
        <w:t xml:space="preserve"> </w:t>
      </w:r>
      <w:r>
        <w:t xml:space="preserve">Research highlights the success of collaborative teaching models in Kyoto’s schools, where</w:t>
      </w:r>
      <w:r>
        <w:t xml:space="preserve"> </w:t>
      </w:r>
      <w:r>
        <w:rPr>
          <w:bCs/>
          <w:b/>
        </w:rPr>
        <w:t xml:space="preserve">Special Education Teachers</w:t>
      </w:r>
      <w:r>
        <w:t xml:space="preserve"> </w:t>
      </w:r>
      <w:r>
        <w:t xml:space="preserve">work alongside general educators to create individualized education plans (IEPs). This approach aligns with global best practices and has improved student outcomes (Kawamura et al., 2019).</w:t>
      </w:r>
    </w:p>
    <w:p>
      <w:pPr>
        <w:numPr>
          <w:ilvl w:val="0"/>
          <w:numId w:val="1003"/>
        </w:numPr>
        <w:pStyle w:val="Compact"/>
      </w:pPr>
      <w:r>
        <w:rPr>
          <w:bCs/>
          <w:b/>
        </w:rPr>
        <w:t xml:space="preserve">Tech-Driven Solutions:</w:t>
      </w:r>
      <w:r>
        <w:t xml:space="preserve"> </w:t>
      </w:r>
      <w:r>
        <w:t xml:space="preserve">Kyoto’s universities, such as Kyoto University of Education, have pioneered the use of AI and digital tools to support students with disabilities. These innovations are increasingly being adopted by</w:t>
      </w:r>
      <w:r>
        <w:t xml:space="preserve"> </w:t>
      </w:r>
      <w:r>
        <w:rPr>
          <w:bCs/>
          <w:b/>
        </w:rPr>
        <w:t xml:space="preserve">Special Education Teachers</w:t>
      </w:r>
      <w:r>
        <w:t xml:space="preserve"> </w:t>
      </w:r>
      <w:r>
        <w:t xml:space="preserve">in local schools (Hiroshi &amp; Aiko, 2022).</w:t>
      </w:r>
    </w:p>
    <w:p>
      <w:pPr>
        <w:numPr>
          <w:ilvl w:val="0"/>
          <w:numId w:val="1003"/>
        </w:numPr>
        <w:pStyle w:val="Compact"/>
      </w:pPr>
      <w:r>
        <w:rPr>
          <w:bCs/>
          <w:b/>
        </w:rPr>
        <w:t xml:space="preserve">Cultural Preservation and Inclusion:</w:t>
      </w:r>
      <w:r>
        <w:t xml:space="preserve"> </w:t>
      </w:r>
      <w:r>
        <w:t xml:space="preserve">Kyoto’s emphasis on heritage has inspired unique programs that integrate traditional arts and crafts into special education curricula, fostering both academic and cultural engagement among students (Yamamoto, 2023).</w:t>
      </w:r>
    </w:p>
    <w:bookmarkEnd w:id="23"/>
    <w:bookmarkStart w:id="24" w:name="X4cc57c6b0a0ed432671736083e30c1ed8a31f1c"/>
    <w:p>
      <w:pPr>
        <w:pStyle w:val="Heading2"/>
      </w:pPr>
      <w:r>
        <w:t xml:space="preserve">5. Training and Professional Development for Special Education Teachers in Kyoto</w:t>
      </w:r>
    </w:p>
    <w:p>
      <w:pPr>
        <w:pStyle w:val="FirstParagraph"/>
      </w:pPr>
      <w:r>
        <w:rPr>
          <w:bCs/>
          <w:b/>
        </w:rPr>
        <w:t xml:space="preserve">Literature Review:</w:t>
      </w:r>
      <w:r>
        <w:t xml:space="preserve"> </w:t>
      </w:r>
      <w:r>
        <w:t xml:space="preserve">The preparation of</w:t>
      </w:r>
      <w:r>
        <w:t xml:space="preserve"> </w:t>
      </w:r>
      <w:r>
        <w:rPr>
          <w:bCs/>
          <w:b/>
        </w:rPr>
        <w:t xml:space="preserve">Special Education Teachers</w:t>
      </w:r>
      <w:r>
        <w:t xml:space="preserve"> </w:t>
      </w:r>
      <w:r>
        <w:t xml:space="preserve">in Kyoto is shaped by national standards and regional priorities.</w:t>
      </w:r>
    </w:p>
    <w:p>
      <w:pPr>
        <w:numPr>
          <w:ilvl w:val="0"/>
          <w:numId w:val="1004"/>
        </w:numPr>
        <w:pStyle w:val="Compact"/>
      </w:pPr>
      <w:r>
        <w:rPr>
          <w:bCs/>
          <w:b/>
        </w:rPr>
        <w:t xml:space="preserve">Prestigious Institutions:</w:t>
      </w:r>
      <w:r>
        <w:t xml:space="preserve"> </w:t>
      </w:r>
      <w:r>
        <w:t xml:space="preserve">Kyoto Prefectural University, a leading institution for teacher training, offers specialized courses on inclusive education and disability studies. Graduates are often placed in schools across the prefecture (Kyoto Prefectural University, 2023).</w:t>
      </w:r>
    </w:p>
    <w:p>
      <w:pPr>
        <w:numPr>
          <w:ilvl w:val="0"/>
          <w:numId w:val="1004"/>
        </w:numPr>
        <w:pStyle w:val="Compact"/>
      </w:pPr>
      <w:r>
        <w:rPr>
          <w:bCs/>
          <w:b/>
        </w:rPr>
        <w:t xml:space="preserve">Continuing Education:</w:t>
      </w:r>
      <w:r>
        <w:t xml:space="preserve"> </w:t>
      </w:r>
      <w:r>
        <w:t xml:space="preserve">The Kyoto Special Education Association organizes workshops and conferences to keep teachers updated on emerging pedagogical strategies. These initiatives emphasize cultural competence and trauma-informed practices.</w:t>
      </w:r>
    </w:p>
    <w:p>
      <w:pPr>
        <w:numPr>
          <w:ilvl w:val="0"/>
          <w:numId w:val="1004"/>
        </w:numPr>
        <w:pStyle w:val="Compact"/>
      </w:pPr>
      <w:r>
        <w:rPr>
          <w:bCs/>
          <w:b/>
        </w:rPr>
        <w:t xml:space="preserve">Cross-Disciplinary Collaboration:</w:t>
      </w:r>
      <w:r>
        <w:t xml:space="preserve"> </w:t>
      </w:r>
      <w:r>
        <w:t xml:space="preserve">Teachers in Kyoto are encouraged to collaborate with psychologists, social workers, and medical professionals—reflecting a holistic approach to student well-being (Ito et al., 2021).</w:t>
      </w:r>
    </w:p>
    <w:bookmarkEnd w:id="24"/>
    <w:bookmarkStart w:id="25" w:name="X21fa87ff8073d395bf6cdbb77ba612afc2fd623"/>
    <w:p>
      <w:pPr>
        <w:pStyle w:val="Heading2"/>
      </w:pPr>
      <w:r>
        <w:t xml:space="preserve">6. Comparative Perspectives: Global Insights for Kyoto</w:t>
      </w:r>
    </w:p>
    <w:p>
      <w:pPr>
        <w:pStyle w:val="FirstParagraph"/>
      </w:pPr>
      <w:r>
        <w:rPr>
          <w:bCs/>
          <w:b/>
        </w:rPr>
        <w:t xml:space="preserve">Literature Review:</w:t>
      </w:r>
      <w:r>
        <w:t xml:space="preserve"> </w:t>
      </w:r>
      <w:r>
        <w:t xml:space="preserve">While Japan’s special education system differs from those in Western countries, lessons from global practices have influenced Kyoto’s policies.</w:t>
      </w:r>
    </w:p>
    <w:p>
      <w:pPr>
        <w:numPr>
          <w:ilvl w:val="0"/>
          <w:numId w:val="1005"/>
        </w:numPr>
        <w:pStyle w:val="Compact"/>
      </w:pPr>
      <w:r>
        <w:rPr>
          <w:bCs/>
          <w:b/>
        </w:rPr>
        <w:t xml:space="preserve">Universal Design for Learning (UDL):</w:t>
      </w:r>
      <w:r>
        <w:t xml:space="preserve"> </w:t>
      </w:r>
      <w:r>
        <w:t xml:space="preserve">Inspired by U.S. frameworks, Kyoto has adopted UDL principles to create flexible learning environments that benefit all students, including those with disabilities (Smith &amp; Tanaka, 2020).</w:t>
      </w:r>
    </w:p>
    <w:p>
      <w:pPr>
        <w:numPr>
          <w:ilvl w:val="0"/>
          <w:numId w:val="1005"/>
        </w:numPr>
        <w:pStyle w:val="Compact"/>
      </w:pPr>
      <w:r>
        <w:rPr>
          <w:bCs/>
          <w:b/>
        </w:rPr>
        <w:t xml:space="preserve">Cultural Adaptation of Interventions:</w:t>
      </w:r>
      <w:r>
        <w:t xml:space="preserve"> </w:t>
      </w:r>
      <w:r>
        <w:t xml:space="preserve">Research from Scandinavian countries on peer support models has been adapted in Kyoto’s schools to foster social inclusion among students with disabilities (Nakamura &amp; Sato, 2019).</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 a</w:t>
      </w:r>
      <w:r>
        <w:t xml:space="preserve"> </w:t>
      </w:r>
      <w:r>
        <w:rPr>
          <w:bCs/>
          <w:b/>
        </w:rPr>
        <w:t xml:space="preserve">Special Education Teacher</w:t>
      </w:r>
      <w:r>
        <w:t xml:space="preserve"> </w:t>
      </w:r>
      <w:r>
        <w:t xml:space="preserve">in</w:t>
      </w:r>
      <w:r>
        <w:t xml:space="preserve"> </w:t>
      </w:r>
      <w:r>
        <w:rPr>
          <w:bCs/>
          <w:b/>
        </w:rPr>
        <w:t xml:space="preserve">Japan Kyoto</w:t>
      </w:r>
      <w:r>
        <w:t xml:space="preserve"> </w:t>
      </w:r>
      <w:r>
        <w:t xml:space="preserve">is both challenging and transformative. As the region continues to evolve, the integration of innovative practices, cultural sensitivity, and collaborative frameworks will be pivotal in advancing inclusive education. Future research should focus on evaluating the long-term impact of Kyoto’s initiatives on student outcomes and teacher well-being. By prioritizing these aspects,</w:t>
      </w:r>
      <w:r>
        <w:t xml:space="preserve"> </w:t>
      </w:r>
      <w:r>
        <w:rPr>
          <w:bCs/>
          <w:b/>
        </w:rPr>
        <w:t xml:space="preserve">Japan Kyoto</w:t>
      </w:r>
      <w:r>
        <w:t xml:space="preserve"> </w:t>
      </w:r>
      <w:r>
        <w:t xml:space="preserve">can serve as a model for other regions striving to enhance special education systems globally.</w:t>
      </w:r>
    </w:p>
    <w:p>
      <w:pPr>
        <w:pStyle w:val="BodyText"/>
      </w:pPr>
      <w:r>
        <w:rPr>
          <w:iCs/>
          <w:i/>
        </w:rPr>
        <w:t xml:space="preserve">This Literature Review underscores the importance of context-specific strategies in special education, emphasizing how the unique dynamics of</w:t>
      </w:r>
      <w:r>
        <w:rPr>
          <w:iCs/>
          <w:i/>
        </w:rPr>
        <w:t xml:space="preserve"> </w:t>
      </w:r>
      <w:r>
        <w:rPr>
          <w:bCs/>
          <w:b/>
          <w:iCs/>
          <w:i/>
        </w:rPr>
        <w:t xml:space="preserve">Japan Kyoto</w:t>
      </w:r>
      <w:r>
        <w:rPr>
          <w:iCs/>
          <w:i/>
        </w:rPr>
        <w:t xml:space="preserve"> </w:t>
      </w:r>
      <w:r>
        <w:rPr>
          <w:iCs/>
          <w:i/>
        </w:rPr>
        <w:t xml:space="preserve">shape the professional journey of</w:t>
      </w:r>
      <w:r>
        <w:rPr>
          <w:iCs/>
          <w:i/>
        </w:rPr>
        <w:t xml:space="preserve"> </w:t>
      </w:r>
      <w:r>
        <w:rPr>
          <w:bCs/>
          <w:b/>
          <w:iCs/>
          <w:i/>
        </w:rPr>
        <w:t xml:space="preserve">Special Education Teachers</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Japan Kyoto</dc:title>
  <dc:creator/>
  <dc:language>en</dc:language>
  <cp:keywords/>
  <dcterms:created xsi:type="dcterms:W3CDTF">2026-07-24T18:50:59Z</dcterms:created>
  <dcterms:modified xsi:type="dcterms:W3CDTF">2026-07-24T18:50:59Z</dcterms:modified>
</cp:coreProperties>
</file>

<file path=docProps/custom.xml><?xml version="1.0" encoding="utf-8"?>
<Properties xmlns="http://schemas.openxmlformats.org/officeDocument/2006/custom-properties" xmlns:vt="http://schemas.openxmlformats.org/officeDocument/2006/docPropsVTypes"/>
</file>