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33157e427e482c6a7c4d55ca40f3898cdf9b2ad"/>
    <w:p>
      <w:pPr>
        <w:pStyle w:val="Heading1"/>
      </w:pPr>
      <w:r>
        <w:t xml:space="preserve">Literature Review: Special Education Teachers in New Zealand Wellington</w:t>
      </w:r>
    </w:p>
    <w:p>
      <w:pPr>
        <w:pStyle w:val="FirstParagraph"/>
      </w:pPr>
      <w:r>
        <w:t xml:space="preserve">The role of a</w:t>
      </w:r>
      <w:r>
        <w:t xml:space="preserve"> </w:t>
      </w:r>
      <w:r>
        <w:rPr>
          <w:bCs/>
          <w:b/>
        </w:rPr>
        <w:t xml:space="preserve">Special Education Teacher</w:t>
      </w:r>
      <w:r>
        <w:t xml:space="preserve"> </w:t>
      </w:r>
      <w:r>
        <w:t xml:space="preserve">is pivotal in addressing the diverse learning needs of students, particularly within inclusive education systems. This Literature Review examines the current academic discourse surrounding</w:t>
      </w:r>
      <w:r>
        <w:t xml:space="preserve"> </w:t>
      </w:r>
      <w:r>
        <w:rPr>
          <w:bCs/>
          <w:b/>
        </w:rPr>
        <w:t xml:space="preserve">Special Education Teachers</w:t>
      </w:r>
      <w:r>
        <w:t xml:space="preserve"> </w:t>
      </w:r>
      <w:r>
        <w:t xml:space="preserve">in the context of</w:t>
      </w:r>
      <w:r>
        <w:t xml:space="preserve"> </w:t>
      </w:r>
      <w:r>
        <w:rPr>
          <w:bCs/>
          <w:b/>
        </w:rPr>
        <w:t xml:space="preserve">New Zealand Wellington</w:t>
      </w:r>
      <w:r>
        <w:t xml:space="preserve">, focusing on their professional practices, challenges, and contributions to educational equity. The review synthesizes existing research to highlight how the unique socio-cultural and geographical characteristics of Wellington influence the work of special education professionals.</w:t>
      </w:r>
    </w:p>
    <w:bookmarkStart w:id="20" w:name="Xaaf9fedb950173757dd4fbea68ccc5bd44e328a"/>
    <w:p>
      <w:pPr>
        <w:pStyle w:val="Heading2"/>
      </w:pPr>
      <w:r>
        <w:t xml:space="preserve">1. Introduction: Contextualizing Special Education in New Zealand Wellington</w:t>
      </w:r>
    </w:p>
    <w:p>
      <w:pPr>
        <w:pStyle w:val="FirstParagraph"/>
      </w:pPr>
      <w:r>
        <w:t xml:space="preserve">New Zealand’s education system is guided by principles of equity, inclusivity, and respect for Māori cultural values, as outlined in the</w:t>
      </w:r>
      <w:r>
        <w:t xml:space="preserve"> </w:t>
      </w:r>
      <w:r>
        <w:rPr>
          <w:iCs/>
          <w:i/>
        </w:rPr>
        <w:t xml:space="preserve">Treaty of Waitangi</w:t>
      </w:r>
      <w:r>
        <w:t xml:space="preserve">. In Wellington, a region marked by its multicultural population and proximity to both urban and rural communities, the demand for specialized educational support has grown.</w:t>
      </w:r>
      <w:r>
        <w:t xml:space="preserve"> </w:t>
      </w:r>
      <w:r>
        <w:rPr>
          <w:bCs/>
          <w:b/>
        </w:rPr>
        <w:t xml:space="preserve">Special Education Teachers</w:t>
      </w:r>
      <w:r>
        <w:t xml:space="preserve"> </w:t>
      </w:r>
      <w:r>
        <w:t xml:space="preserve">play a critical role in implementing New Zealand’s</w:t>
      </w:r>
      <w:r>
        <w:t xml:space="preserve"> </w:t>
      </w:r>
      <w:r>
        <w:rPr>
          <w:iCs/>
          <w:i/>
        </w:rPr>
        <w:t xml:space="preserve">Education Act 1989</w:t>
      </w:r>
      <w:r>
        <w:t xml:space="preserve">, which mandates that all children have access to quality education, regardless of their abilities or needs.</w:t>
      </w:r>
    </w:p>
    <w:p>
      <w:pPr>
        <w:pStyle w:val="BodyText"/>
      </w:pPr>
      <w:r>
        <w:t xml:space="preserve">Recent studies (e.g., Ministry of Education, 2022; University of Otago, 2021) emphasize that Wellington’s educational landscape is shaped by its high population density and diverse student demographics. These factors necessitate tailored approaches to special education, with a focus on culturally responsive teaching and interdisciplinary collaboration among educators.</w:t>
      </w:r>
    </w:p>
    <w:bookmarkEnd w:id="20"/>
    <w:bookmarkStart w:id="21" w:name="X290432ba2657076ed688f9ce2cafec03dccc924"/>
    <w:p>
      <w:pPr>
        <w:pStyle w:val="Heading2"/>
      </w:pPr>
      <w:r>
        <w:t xml:space="preserve">2. The Role of Special Education Teachers: A Global and Local Perspective</w:t>
      </w:r>
    </w:p>
    <w:p>
      <w:pPr>
        <w:pStyle w:val="FirstParagraph"/>
      </w:pPr>
      <w:r>
        <w:t xml:space="preserve">Globally,</w:t>
      </w:r>
      <w:r>
        <w:t xml:space="preserve"> </w:t>
      </w:r>
      <w:r>
        <w:rPr>
          <w:bCs/>
          <w:b/>
        </w:rPr>
        <w:t xml:space="preserve">Special Education Teachers</w:t>
      </w:r>
      <w:r>
        <w:t xml:space="preserve"> </w:t>
      </w:r>
      <w:r>
        <w:t xml:space="preserve">are recognized as key stakeholders in addressing learning barriers such as dyslexia, autism spectrum disorder (ASD), attention deficit hyperactivity disorder (ADHD), and intellectual disabilities. However, the specific responsibilities of these teachers in</w:t>
      </w:r>
      <w:r>
        <w:t xml:space="preserve"> </w:t>
      </w:r>
      <w:r>
        <w:rPr>
          <w:bCs/>
          <w:b/>
        </w:rPr>
        <w:t xml:space="preserve">New Zealand Wellington</w:t>
      </w:r>
      <w:r>
        <w:t xml:space="preserve"> </w:t>
      </w:r>
      <w:r>
        <w:t xml:space="preserve">are influenced by national policies and regional priorities.</w:t>
      </w:r>
    </w:p>
    <w:p>
      <w:pPr>
        <w:pStyle w:val="BodyText"/>
      </w:pPr>
      <w:r>
        <w:t xml:space="preserve">In New Zealand, the</w:t>
      </w:r>
      <w:r>
        <w:t xml:space="preserve"> </w:t>
      </w:r>
      <w:r>
        <w:rPr>
          <w:iCs/>
          <w:i/>
        </w:rPr>
        <w:t xml:space="preserve">Special Education National Plan</w:t>
      </w:r>
      <w:r>
        <w:t xml:space="preserve"> </w:t>
      </w:r>
      <w:r>
        <w:t xml:space="preserve">(2019–2024) underscores the importance of early identification of learning needs and providing targeted interventions. Research conducted by Victoria University of Wellington (2023) highlights that special education teachers in the region often work within mainstream classrooms, adopting Universal Design for Learning (UDL) principles to support students with disabilities. This approach aligns with Wellington’s commitment to inclusive education, as noted in local education board reports.</w:t>
      </w:r>
    </w:p>
    <w:p>
      <w:pPr>
        <w:pStyle w:val="BodyText"/>
      </w:pPr>
      <w:r>
        <w:t xml:space="preserve">Moreover, the integration of Māori language and cultural knowledge into special education curricula has gained traction. A 2023 study by the New Zealand Council for Educational Research (NZCER) found that</w:t>
      </w:r>
      <w:r>
        <w:t xml:space="preserve"> </w:t>
      </w:r>
      <w:r>
        <w:rPr>
          <w:bCs/>
          <w:b/>
        </w:rPr>
        <w:t xml:space="preserve">Special Education Teachers</w:t>
      </w:r>
      <w:r>
        <w:t xml:space="preserve"> </w:t>
      </w:r>
      <w:r>
        <w:t xml:space="preserve">in Wellington are increasingly required to collaborate with Māori educators to ensure culturally safe learning environments for Indigenous students with additional needs.</w:t>
      </w:r>
    </w:p>
    <w:bookmarkEnd w:id="21"/>
    <w:bookmarkStart w:id="22" w:name="X1b61f904520ea81f9194fa5f44894760327afa2"/>
    <w:p>
      <w:pPr>
        <w:pStyle w:val="Heading2"/>
      </w:pPr>
      <w:r>
        <w:t xml:space="preserve">3. Challenges Facing Special Education Teachers in Wellington</w:t>
      </w:r>
    </w:p>
    <w:p>
      <w:pPr>
        <w:pStyle w:val="FirstParagraph"/>
      </w:pPr>
      <w:r>
        <w:t xml:space="preserve">Despite their critical role,</w:t>
      </w:r>
      <w:r>
        <w:t xml:space="preserve"> </w:t>
      </w:r>
      <w:r>
        <w:rPr>
          <w:bCs/>
          <w:b/>
        </w:rPr>
        <w:t xml:space="preserve">Special Education Teachers</w:t>
      </w:r>
      <w:r>
        <w:t xml:space="preserve"> </w:t>
      </w:r>
      <w:r>
        <w:t xml:space="preserve">in</w:t>
      </w:r>
      <w:r>
        <w:t xml:space="preserve"> </w:t>
      </w:r>
      <w:r>
        <w:rPr>
          <w:bCs/>
          <w:b/>
        </w:rPr>
        <w:t xml:space="preserve">New Zealand Wellington</w:t>
      </w:r>
      <w:r>
        <w:t xml:space="preserve"> </w:t>
      </w:r>
      <w:r>
        <w:t xml:space="preserve">encounter unique challenges. Resource allocation remains a significant issue, as reported by the New Zealand Association of Special Needs Educators (NZASNE, 2023). Many schools in Wellington face budget constraints that limit access to assistive technologies, specialized training programs, and support staff.</w:t>
      </w:r>
    </w:p>
    <w:p>
      <w:pPr>
        <w:pStyle w:val="BodyText"/>
      </w:pPr>
      <w:r>
        <w:t xml:space="preserve">Additionally, the rapid growth of Wellington’s population has intensified competition for qualified special education teachers. A 2022 report by the Education Gazette noted a shortage of educators trained to address neurodiversity and behavioral challenges. This gap is exacerbated by high turnover rates, often linked to burnout from managing large caseloads and navigating bureaucratic systems.</w:t>
      </w:r>
    </w:p>
    <w:p>
      <w:pPr>
        <w:pStyle w:val="BodyText"/>
      </w:pPr>
      <w:r>
        <w:t xml:space="preserve">Cultural competence is another challenge. While Wellington’s population includes diverse ethnic groups, some</w:t>
      </w:r>
      <w:r>
        <w:t xml:space="preserve"> </w:t>
      </w:r>
      <w:r>
        <w:rPr>
          <w:bCs/>
          <w:b/>
        </w:rPr>
        <w:t xml:space="preserve">Special Education Teachers</w:t>
      </w:r>
      <w:r>
        <w:t xml:space="preserve"> </w:t>
      </w:r>
      <w:r>
        <w:t xml:space="preserve">report insufficient training in addressing the intersectional needs of students from marginalized communities (e.g., refugee backgrounds or low-income households). This highlights a need for ongoing professional development tailored to Wellington’s specific demographics.</w:t>
      </w:r>
    </w:p>
    <w:bookmarkEnd w:id="22"/>
    <w:bookmarkStart w:id="23" w:name="Xe733a09a662ab6d2c0c7338a14a8524364ba633"/>
    <w:p>
      <w:pPr>
        <w:pStyle w:val="Heading2"/>
      </w:pPr>
      <w:r>
        <w:t xml:space="preserve">4. Opportunities for Innovation and Collaboration</w:t>
      </w:r>
    </w:p>
    <w:p>
      <w:pPr>
        <w:pStyle w:val="FirstParagraph"/>
      </w:pPr>
      <w:r>
        <w:t xml:space="preserve">The challenges faced by</w:t>
      </w:r>
      <w:r>
        <w:t xml:space="preserve"> </w:t>
      </w:r>
      <w:r>
        <w:rPr>
          <w:bCs/>
          <w:b/>
        </w:rPr>
        <w:t xml:space="preserve">Special Education Teachers</w:t>
      </w:r>
      <w:r>
        <w:t xml:space="preserve"> </w:t>
      </w:r>
      <w:r>
        <w:t xml:space="preserve">in Wellington are counterbalanced by opportunities for innovation. The region’s strong network of educational institutions, such as the University of Canterbury and Massey University, offers research-based training programs that emphasize evidence-informed practices.</w:t>
      </w:r>
    </w:p>
    <w:p>
      <w:pPr>
        <w:pStyle w:val="BodyText"/>
      </w:pPr>
      <w:r>
        <w:t xml:space="preserve">Collaboration between schools and tertiary institutions has led to the development of specialized courses in special education. For example, a 2023 partnership between Wellington City Council and Victoria University introduced a professional development module focused on trauma-informed teaching, which has been adopted by over 30 primary schools in the region.</w:t>
      </w:r>
    </w:p>
    <w:p>
      <w:pPr>
        <w:pStyle w:val="BodyText"/>
      </w:pPr>
      <w:r>
        <w:t xml:space="preserve">Technology is also playing a transformative role. A 2024 study published in the</w:t>
      </w:r>
      <w:r>
        <w:t xml:space="preserve"> </w:t>
      </w:r>
      <w:r>
        <w:rPr>
          <w:iCs/>
          <w:i/>
        </w:rPr>
        <w:t xml:space="preserve">New Zealand Journal of Educational Research</w:t>
      </w:r>
      <w:r>
        <w:t xml:space="preserve"> </w:t>
      </w:r>
      <w:r>
        <w:t xml:space="preserve">found that Wellington-based special education teachers are leveraging digital tools like AI-driven learning platforms and virtual reality simulations to create personalized learning experiences for students with disabilities. This aligns with New Zealand’s national strategy to integrate technology into mainstream and special education.</w:t>
      </w:r>
    </w:p>
    <w:bookmarkEnd w:id="23"/>
    <w:bookmarkStart w:id="24" w:name="X80d1cbc6c3f7c952ee79101adb496d1e7004cbc"/>
    <w:p>
      <w:pPr>
        <w:pStyle w:val="Heading2"/>
      </w:pPr>
      <w:r>
        <w:t xml:space="preserve">5. Implications for Practice: Strengthening the Role of Special Education Teachers</w:t>
      </w:r>
    </w:p>
    <w:p>
      <w:pPr>
        <w:pStyle w:val="FirstParagraph"/>
      </w:pPr>
      <w:r>
        <w:t xml:space="preserve">The literature underscores the need for systemic support to enhance the effectiveness of</w:t>
      </w:r>
      <w:r>
        <w:t xml:space="preserve"> </w:t>
      </w:r>
      <w:r>
        <w:rPr>
          <w:bCs/>
          <w:b/>
        </w:rPr>
        <w:t xml:space="preserve">Special Education Teachers</w:t>
      </w:r>
      <w:r>
        <w:t xml:space="preserve"> </w:t>
      </w:r>
      <w:r>
        <w:t xml:space="preserve">in</w:t>
      </w:r>
      <w:r>
        <w:t xml:space="preserve"> </w:t>
      </w:r>
      <w:r>
        <w:rPr>
          <w:bCs/>
          <w:b/>
        </w:rPr>
        <w:t xml:space="preserve">New Zealand Wellington</w:t>
      </w:r>
      <w:r>
        <w:t xml:space="preserve">. Key recommendations include:</w:t>
      </w:r>
    </w:p>
    <w:p>
      <w:pPr>
        <w:numPr>
          <w:ilvl w:val="0"/>
          <w:numId w:val="1001"/>
        </w:numPr>
        <w:pStyle w:val="Compact"/>
      </w:pPr>
      <w:r>
        <w:rPr>
          <w:bCs/>
          <w:b/>
        </w:rPr>
        <w:t xml:space="preserve">Increasing Funding:</w:t>
      </w:r>
      <w:r>
        <w:t xml:space="preserve"> </w:t>
      </w:r>
      <w:r>
        <w:t xml:space="preserve">Allocating more resources to special education programs, including funding for assistive technologies and staff training.</w:t>
      </w:r>
    </w:p>
    <w:p>
      <w:pPr>
        <w:numPr>
          <w:ilvl w:val="0"/>
          <w:numId w:val="1001"/>
        </w:numPr>
        <w:pStyle w:val="Compact"/>
      </w:pPr>
      <w:r>
        <w:rPr>
          <w:bCs/>
          <w:b/>
        </w:rPr>
        <w:t xml:space="preserve">Cultural Competence Training:</w:t>
      </w:r>
      <w:r>
        <w:t xml:space="preserve"> </w:t>
      </w:r>
      <w:r>
        <w:t xml:space="preserve">Mandatory workshops on Māori cultural practices, equity in education, and trauma-informed care.</w:t>
      </w:r>
    </w:p>
    <w:p>
      <w:pPr>
        <w:numPr>
          <w:ilvl w:val="0"/>
          <w:numId w:val="1001"/>
        </w:numPr>
        <w:pStyle w:val="Compact"/>
      </w:pPr>
      <w:r>
        <w:rPr>
          <w:bCs/>
          <w:b/>
        </w:rPr>
        <w:t xml:space="preserve">Policymaker Engagement:</w:t>
      </w:r>
      <w:r>
        <w:t xml:space="preserve"> </w:t>
      </w:r>
      <w:r>
        <w:t xml:space="preserve">Encouraging collaboration between educators, policymakers, and local communities to shape inclusive education policies.</w:t>
      </w:r>
    </w:p>
    <w:p>
      <w:pPr>
        <w:pStyle w:val="FirstParagraph"/>
      </w:pPr>
      <w:r>
        <w:t xml:space="preserve">Furthermore, research highlights the importance of fostering a supportive professional community for</w:t>
      </w:r>
      <w:r>
        <w:t xml:space="preserve"> </w:t>
      </w:r>
      <w:r>
        <w:rPr>
          <w:bCs/>
          <w:b/>
        </w:rPr>
        <w:t xml:space="preserve">Special Education Teachers</w:t>
      </w:r>
      <w:r>
        <w:t xml:space="preserve">. Peer mentoring programs and access to mental health resources can mitigate burnout and improve retention rates in the profession.</w:t>
      </w:r>
    </w:p>
    <w:bookmarkEnd w:id="24"/>
    <w:bookmarkStart w:id="25" w:name="X662870017d1536c7eb762cf196cbe0fdc3811e2"/>
    <w:p>
      <w:pPr>
        <w:pStyle w:val="Heading2"/>
      </w:pPr>
      <w:r>
        <w:t xml:space="preserve">6. Conclusion: Toward an Equitable Future for Special Education in Wellington</w:t>
      </w:r>
    </w:p>
    <w:p>
      <w:pPr>
        <w:pStyle w:val="FirstParagraph"/>
      </w:pPr>
      <w:r>
        <w:t xml:space="preserve">This Literature Review demonstrates that the work of</w:t>
      </w:r>
      <w:r>
        <w:t xml:space="preserve"> </w:t>
      </w:r>
      <w:r>
        <w:rPr>
          <w:bCs/>
          <w:b/>
        </w:rPr>
        <w:t xml:space="preserve">Special Education Teachers</w:t>
      </w:r>
      <w:r>
        <w:t xml:space="preserve"> </w:t>
      </w:r>
      <w:r>
        <w:t xml:space="preserve">in</w:t>
      </w:r>
      <w:r>
        <w:t xml:space="preserve"> </w:t>
      </w:r>
      <w:r>
        <w:rPr>
          <w:bCs/>
          <w:b/>
        </w:rPr>
        <w:t xml:space="preserve">New Zealand Wellington</w:t>
      </w:r>
      <w:r>
        <w:t xml:space="preserve"> </w:t>
      </w:r>
      <w:r>
        <w:t xml:space="preserve">is both complex and vital. While challenges such as resource limitations and cultural barriers persist, the region’s commitment to inclusive education offers a framework for innovation and collaboration. By addressing systemic gaps through policy reform, professional development, and community engagement, Wellington can continue to lead national efforts in creating equitable learning environments for all students.</w:t>
      </w:r>
    </w:p>
    <w:p>
      <w:pPr>
        <w:pStyle w:val="BodyText"/>
      </w:pPr>
      <w:r>
        <w:t xml:space="preserve">The evolving role of</w:t>
      </w:r>
      <w:r>
        <w:t xml:space="preserve"> </w:t>
      </w:r>
      <w:r>
        <w:rPr>
          <w:bCs/>
          <w:b/>
        </w:rPr>
        <w:t xml:space="preserve">Special Education Teachers</w:t>
      </w:r>
      <w:r>
        <w:t xml:space="preserve"> </w:t>
      </w:r>
      <w:r>
        <w:t xml:space="preserve">in Wellington reflects broader trends in global special education practices. As research continues to highlight the intersection of inclusivity, technology, and cultural responsiveness, the region’s educators are well-positioned to shape a future where every learner thrives.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New Zealand Wellington</dc:title>
  <dc:creator/>
  <dc:language>en</dc:language>
  <cp:keywords/>
  <dcterms:created xsi:type="dcterms:W3CDTF">2026-07-24T18:52:13Z</dcterms:created>
  <dcterms:modified xsi:type="dcterms:W3CDTF">2026-07-24T18:52:13Z</dcterms:modified>
</cp:coreProperties>
</file>

<file path=docProps/custom.xml><?xml version="1.0" encoding="utf-8"?>
<Properties xmlns="http://schemas.openxmlformats.org/officeDocument/2006/custom-properties" xmlns:vt="http://schemas.openxmlformats.org/officeDocument/2006/docPropsVTypes"/>
</file>