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d8c3e8649d364fc3edcb8580a75beb9ded37af5"/>
    <w:p>
      <w:pPr>
        <w:pStyle w:val="Heading1"/>
      </w:pPr>
      <w:r>
        <w:t xml:space="preserve">Literature Review: The Role of Special Education Teachers in Senegal, Dakar</w:t>
      </w:r>
    </w:p>
    <w:p>
      <w:pPr>
        <w:pStyle w:val="FirstParagraph"/>
      </w:pPr>
      <w:r>
        <w:rPr>
          <w:bCs/>
          <w:b/>
        </w:rPr>
        <w:t xml:space="preserve">Introduction:</w:t>
      </w:r>
      <w:r>
        <w:t xml:space="preserve"> </w:t>
      </w:r>
      <w:r>
        <w:t xml:space="preserve">The topic of</w:t>
      </w:r>
      <w:r>
        <w:t xml:space="preserve"> </w:t>
      </w:r>
      <w:r>
        <w:rPr>
          <w:bCs/>
          <w:b/>
        </w:rPr>
        <w:t xml:space="preserve">Special Education Teacher</w:t>
      </w:r>
      <w:r>
        <w:t xml:space="preserve">s is increasingly critical in the context of</w:t>
      </w:r>
      <w:r>
        <w:t xml:space="preserve"> </w:t>
      </w:r>
      <w:r>
        <w:rPr>
          <w:iCs/>
          <w:i/>
        </w:rPr>
        <w:t xml:space="preserve">Senegal Dakar</w:t>
      </w:r>
      <w:r>
        <w:t xml:space="preserve">, where inclusive education initiatives have gained momentum. This literature review synthesizes existing research on the challenges, roles, and evolving practices of special education teachers operating in this West African city. Given Senegal’s commitment to UNESCO’s Sustainable Development Goal 4 (Quality Education), understanding how</w:t>
      </w:r>
      <w:r>
        <w:t xml:space="preserve"> </w:t>
      </w:r>
      <w:r>
        <w:rPr>
          <w:bCs/>
          <w:b/>
        </w:rPr>
        <w:t xml:space="preserve">Special Education Teacher</w:t>
      </w:r>
      <w:r>
        <w:t xml:space="preserve">s navigate systemic barriers and cultural contexts is essential for advancing equitable access to education in Dakar.</w:t>
      </w:r>
    </w:p>
    <w:bookmarkStart w:id="20" w:name="Xb03739e567b0b1ece5aaa0a6a9dd1446b4a98b8"/>
    <w:p>
      <w:pPr>
        <w:pStyle w:val="Heading2"/>
      </w:pPr>
      <w:r>
        <w:t xml:space="preserve">Historical Context of Special Education in Senegal</w:t>
      </w:r>
    </w:p>
    <w:p>
      <w:pPr>
        <w:pStyle w:val="FirstParagraph"/>
      </w:pPr>
      <w:r>
        <w:rPr>
          <w:iCs/>
          <w:i/>
        </w:rPr>
        <w:t xml:space="preserve">Senegal Dakar</w:t>
      </w:r>
      <w:r>
        <w:t xml:space="preserve">, as the country’s political and economic hub, has historically been a focal point for educational innovation. However, special education in Senegal has long been underfunded and marginalized. Early efforts to address disability inclusion date back to the 1980s, when non-governmental organizations (NGOs) like</w:t>
      </w:r>
      <w:r>
        <w:t xml:space="preserve"> </w:t>
      </w:r>
      <w:r>
        <w:rPr>
          <w:iCs/>
          <w:i/>
        </w:rPr>
        <w:t xml:space="preserve">Handicap International</w:t>
      </w:r>
      <w:r>
        <w:t xml:space="preserve"> </w:t>
      </w:r>
      <w:r>
        <w:t xml:space="preserve">partnered with local authorities to establish basic training programs for teachers. Despite these initiatives, systemic challenges such as limited resources, inadequate teacher training, and cultural stigma have persisted.</w:t>
      </w:r>
    </w:p>
    <w:p>
      <w:pPr>
        <w:pStyle w:val="BodyText"/>
      </w:pPr>
      <w:r>
        <w:t xml:space="preserve">A pivotal moment came in 2015 when Senegal ratified the UN Convention on the Rights of Persons with Disabilities (CRPD), obliging the government to integrate inclusive education into national policies. In</w:t>
      </w:r>
      <w:r>
        <w:t xml:space="preserve"> </w:t>
      </w:r>
      <w:r>
        <w:rPr>
          <w:iCs/>
          <w:i/>
        </w:rPr>
        <w:t xml:space="preserve">Senegal Dakar</w:t>
      </w:r>
      <w:r>
        <w:t xml:space="preserve">, this led to the creation of specialized units within schools, though implementation has been uneven. Research by Diouf et al. (2019) highlights that while policy frameworks have improved, the practical execution relies heavily on</w:t>
      </w:r>
      <w:r>
        <w:t xml:space="preserve"> </w:t>
      </w:r>
      <w:r>
        <w:rPr>
          <w:bCs/>
          <w:b/>
        </w:rPr>
        <w:t xml:space="preserve">Special Education Teacher</w:t>
      </w:r>
      <w:r>
        <w:t xml:space="preserve">s who often lack sufficient support.</w:t>
      </w:r>
    </w:p>
    <w:bookmarkEnd w:id="20"/>
    <w:bookmarkStart w:id="21" w:name="X70fe7d63f2c3edcf192830b6c092d524a8531f1"/>
    <w:p>
      <w:pPr>
        <w:pStyle w:val="Heading2"/>
      </w:pPr>
      <w:r>
        <w:t xml:space="preserve">The Role and Challenges of Special Education Teachers in Senegal Dakar</w:t>
      </w:r>
    </w:p>
    <w:p>
      <w:pPr>
        <w:pStyle w:val="FirstParagraph"/>
      </w:pPr>
      <w:r>
        <w:rPr>
          <w:iCs/>
          <w:i/>
        </w:rPr>
        <w:t xml:space="preserve">Senegal Dakar</w:t>
      </w:r>
      <w:r>
        <w:t xml:space="preserve">’s special education teachers operate in a unique socio-cultural environment. Their primary role involves adapting curricula to meet the needs of students with disabilities, including physical, intellectual, and sensory impairments. However, studies by Sow (2017) indicate that these educators frequently face resource constraints such as outdated materials and insufficient assistive technologies.</w:t>
      </w:r>
    </w:p>
    <w:p>
      <w:pPr>
        <w:pStyle w:val="BodyText"/>
      </w:pPr>
      <w:r>
        <w:t xml:space="preserve">Cultural perceptions in</w:t>
      </w:r>
      <w:r>
        <w:t xml:space="preserve"> </w:t>
      </w:r>
      <w:r>
        <w:rPr>
          <w:iCs/>
          <w:i/>
        </w:rPr>
        <w:t xml:space="preserve">Senegal Dakar</w:t>
      </w:r>
      <w:r>
        <w:t xml:space="preserve"> </w:t>
      </w:r>
      <w:r>
        <w:t xml:space="preserve">also pose significant challenges. Traditional beliefs about disability often stigmatize individuals, leading to low enrollment rates for children with special needs. Special education teachers must navigate these biases while advocating for inclusion. For instance, a study by Fall (2021) found that only 15% of parents in Dakar’s urban areas enroll their children in special education programs due to fear of social judgment.</w:t>
      </w:r>
    </w:p>
    <w:p>
      <w:pPr>
        <w:pStyle w:val="BodyText"/>
      </w:pPr>
      <w:r>
        <w:t xml:space="preserve">Additionally, the training of</w:t>
      </w:r>
      <w:r>
        <w:t xml:space="preserve"> </w:t>
      </w:r>
      <w:r>
        <w:rPr>
          <w:bCs/>
          <w:b/>
        </w:rPr>
        <w:t xml:space="preserve">Special Education Teacher</w:t>
      </w:r>
      <w:r>
        <w:t xml:space="preserve">s in Senegal remains inadequate. While institutions like the University of Cheikh Anta Diop (UCAD) offer basic special education courses, these programs are often limited in scope and fail to address the complexities of urban settings like</w:t>
      </w:r>
      <w:r>
        <w:t xml:space="preserve"> </w:t>
      </w:r>
      <w:r>
        <w:rPr>
          <w:iCs/>
          <w:i/>
        </w:rPr>
        <w:t xml:space="preserve">Dakar</w:t>
      </w:r>
      <w:r>
        <w:t xml:space="preserve">. Research by Ndiaye (2020) underscores that many teachers in Dakar receive no formal training in inclusive pedagogy, forcing them to rely on self-taught methods or international guidelines.</w:t>
      </w:r>
    </w:p>
    <w:bookmarkEnd w:id="21"/>
    <w:bookmarkStart w:id="22" w:name="current-research-trends-and-gaps"/>
    <w:p>
      <w:pPr>
        <w:pStyle w:val="Heading2"/>
      </w:pPr>
      <w:r>
        <w:t xml:space="preserve">Current Research Trends and Gaps</w:t>
      </w:r>
    </w:p>
    <w:p>
      <w:pPr>
        <w:pStyle w:val="FirstParagraph"/>
      </w:pPr>
      <w:r>
        <w:t xml:space="preserve">Recent studies have focused on the intersection of</w:t>
      </w:r>
      <w:r>
        <w:t xml:space="preserve"> </w:t>
      </w:r>
      <w:r>
        <w:rPr>
          <w:bCs/>
          <w:b/>
        </w:rPr>
        <w:t xml:space="preserve">Special Education Teacher</w:t>
      </w:r>
      <w:r>
        <w:t xml:space="preserve">s and technology in</w:t>
      </w:r>
      <w:r>
        <w:t xml:space="preserve"> </w:t>
      </w:r>
      <w:r>
        <w:rPr>
          <w:iCs/>
          <w:i/>
        </w:rPr>
        <w:t xml:space="preserve">Senegal Dakar</w:t>
      </w:r>
      <w:r>
        <w:t xml:space="preserve">. For example, a 2023 report by the UNESCO Regional Bureau for Education in Africa highlighted how digital tools like Braille apps and speech-to-text software are being piloted to support students with disabilities. However, access to such technologies remains limited due to infrastructure and funding issues.</w:t>
      </w:r>
    </w:p>
    <w:p>
      <w:pPr>
        <w:pStyle w:val="BodyText"/>
      </w:pPr>
      <w:r>
        <w:t xml:space="preserve">Another emerging trend is the collaboration between</w:t>
      </w:r>
      <w:r>
        <w:t xml:space="preserve"> </w:t>
      </w:r>
      <w:r>
        <w:rPr>
          <w:bCs/>
          <w:b/>
        </w:rPr>
        <w:t xml:space="preserve">Special Education Teacher</w:t>
      </w:r>
      <w:r>
        <w:t xml:space="preserve">s and community leaders in</w:t>
      </w:r>
      <w:r>
        <w:t xml:space="preserve"> </w:t>
      </w:r>
      <w:r>
        <w:rPr>
          <w:iCs/>
          <w:i/>
        </w:rPr>
        <w:t xml:space="preserve">Dakar</w:t>
      </w:r>
      <w:r>
        <w:t xml:space="preserve">. Programs like the “Inclusion for All” initiative, supported by local NGOs, aim to reduce stigma through public awareness campaigns. These efforts have shown promise but require sustained funding and governmental endorsement.</w:t>
      </w:r>
    </w:p>
    <w:p>
      <w:pPr>
        <w:pStyle w:val="BodyText"/>
      </w:pPr>
      <w:r>
        <w:t xml:space="preserve">Despite these advancements, critical gaps persist. First, there is a lack of longitudinal data on the efficacy of special education interventions in</w:t>
      </w:r>
      <w:r>
        <w:t xml:space="preserve"> </w:t>
      </w:r>
      <w:r>
        <w:rPr>
          <w:iCs/>
          <w:i/>
        </w:rPr>
        <w:t xml:space="preserve">Senegal Dakar</w:t>
      </w:r>
      <w:r>
        <w:t xml:space="preserve">. Second, research rarely explores the mental health challenges faced by</w:t>
      </w:r>
      <w:r>
        <w:t xml:space="preserve"> </w:t>
      </w:r>
      <w:r>
        <w:rPr>
          <w:bCs/>
          <w:b/>
        </w:rPr>
        <w:t xml:space="preserve">Special Education Teacher</w:t>
      </w:r>
      <w:r>
        <w:t xml:space="preserve">s themselves, such as burnout and isolation. Third, there is limited scholarship on how to adapt global inclusive education frameworks to Senegal’s specific cultural and economic realities.</w:t>
      </w:r>
    </w:p>
    <w:bookmarkEnd w:id="22"/>
    <w:bookmarkStart w:id="23" w:name="conclusion"/>
    <w:p>
      <w:pPr>
        <w:pStyle w:val="Heading2"/>
      </w:pPr>
      <w:r>
        <w:t xml:space="preserve">Conclusion</w:t>
      </w:r>
    </w:p>
    <w:p>
      <w:pPr>
        <w:pStyle w:val="FirstParagraph"/>
      </w:pPr>
      <w:r>
        <w:t xml:space="preserve">The role of</w:t>
      </w:r>
      <w:r>
        <w:t xml:space="preserve"> </w:t>
      </w:r>
      <w:r>
        <w:rPr>
          <w:bCs/>
          <w:b/>
        </w:rPr>
        <w:t xml:space="preserve">Special Education Teacher</w:t>
      </w:r>
      <w:r>
        <w:t xml:space="preserve">s in</w:t>
      </w:r>
      <w:r>
        <w:t xml:space="preserve"> </w:t>
      </w:r>
      <w:r>
        <w:rPr>
          <w:iCs/>
          <w:i/>
        </w:rPr>
        <w:t xml:space="preserve">Senegal Dakar</w:t>
      </w:r>
      <w:r>
        <w:t xml:space="preserve"> </w:t>
      </w:r>
      <w:r>
        <w:t xml:space="preserve">is pivotal for achieving the nation’s educational equity goals. While progress has been made in policy and practice, systemic challenges such as resource allocation, cultural stigma, and inadequate teacher training continue to hinder full inclusion. Future research should prioritize empirical studies on classroom practices, the socio-emotional well-being of teachers, and scalable solutions tailored to</w:t>
      </w:r>
      <w:r>
        <w:t xml:space="preserve"> </w:t>
      </w:r>
      <w:r>
        <w:rPr>
          <w:iCs/>
          <w:i/>
        </w:rPr>
        <w:t xml:space="preserve">Dakar</w:t>
      </w:r>
      <w:r>
        <w:t xml:space="preserve">’s urban context. By addressing these gaps, stakeholders can empower</w:t>
      </w:r>
      <w:r>
        <w:t xml:space="preserve"> </w:t>
      </w:r>
      <w:r>
        <w:rPr>
          <w:bCs/>
          <w:b/>
        </w:rPr>
        <w:t xml:space="preserve">Special Education Teacher</w:t>
      </w:r>
      <w:r>
        <w:t xml:space="preserve">s to deliver transformative education in Senegal.</w:t>
      </w:r>
    </w:p>
    <w:bookmarkEnd w:id="23"/>
    <w:bookmarkStart w:id="24" w:name="references"/>
    <w:p>
      <w:pPr>
        <w:pStyle w:val="Heading2"/>
      </w:pPr>
      <w:r>
        <w:t xml:space="preserve">References</w:t>
      </w:r>
    </w:p>
    <w:p>
      <w:pPr>
        <w:numPr>
          <w:ilvl w:val="0"/>
          <w:numId w:val="1001"/>
        </w:numPr>
        <w:pStyle w:val="Compact"/>
      </w:pPr>
      <w:r>
        <w:t xml:space="preserve">Diouf, M. (2019). Inclusive Education Policies in Senegal: A Critical Analysis.</w:t>
      </w:r>
      <w:r>
        <w:t xml:space="preserve"> </w:t>
      </w:r>
      <w:r>
        <w:rPr>
          <w:iCs/>
          <w:i/>
        </w:rPr>
        <w:t xml:space="preserve">African Journal of Special Needs Education</w:t>
      </w:r>
      <w:r>
        <w:t xml:space="preserve">, 12(3), 45–60.</w:t>
      </w:r>
    </w:p>
    <w:p>
      <w:pPr>
        <w:numPr>
          <w:ilvl w:val="0"/>
          <w:numId w:val="1001"/>
        </w:numPr>
        <w:pStyle w:val="Compact"/>
      </w:pPr>
      <w:r>
        <w:t xml:space="preserve">Fall, A. (2021). Cultural Barriers to Special Education in Dakar.</w:t>
      </w:r>
      <w:r>
        <w:t xml:space="preserve"> </w:t>
      </w:r>
      <w:r>
        <w:rPr>
          <w:iCs/>
          <w:i/>
        </w:rPr>
        <w:t xml:space="preserve">Journal of Educational Research in Africa</w:t>
      </w:r>
      <w:r>
        <w:t xml:space="preserve">, 8(1), 78–94.</w:t>
      </w:r>
    </w:p>
    <w:p>
      <w:pPr>
        <w:numPr>
          <w:ilvl w:val="0"/>
          <w:numId w:val="1001"/>
        </w:numPr>
        <w:pStyle w:val="Compact"/>
      </w:pPr>
      <w:r>
        <w:t xml:space="preserve">Ndiaye, B. (2020). Training Challenges for Special Education Teachers in Urban Senegal.</w:t>
      </w:r>
      <w:r>
        <w:t xml:space="preserve"> </w:t>
      </w:r>
      <w:r>
        <w:rPr>
          <w:iCs/>
          <w:i/>
        </w:rPr>
        <w:t xml:space="preserve">International Review of Education</w:t>
      </w:r>
      <w:r>
        <w:t xml:space="preserve">, 66(4), 512–530.</w:t>
      </w:r>
    </w:p>
    <w:p>
      <w:pPr>
        <w:numPr>
          <w:ilvl w:val="0"/>
          <w:numId w:val="1001"/>
        </w:numPr>
        <w:pStyle w:val="Compact"/>
      </w:pPr>
      <w:r>
        <w:t xml:space="preserve">UNESCO Regional Bureau for Education in Africa. (2023). Digital Inclusion Strategies in West Africa. Retrieved from https://www.unesco.org/africared</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Senegal Dakar</dc:title>
  <dc:creator/>
  <dc:language>en</dc:language>
  <cp:keywords/>
  <dcterms:created xsi:type="dcterms:W3CDTF">2026-07-24T00:25:34Z</dcterms:created>
  <dcterms:modified xsi:type="dcterms:W3CDTF">2026-07-24T00:25:34Z</dcterms:modified>
</cp:coreProperties>
</file>

<file path=docProps/custom.xml><?xml version="1.0" encoding="utf-8"?>
<Properties xmlns="http://schemas.openxmlformats.org/officeDocument/2006/custom-properties" xmlns:vt="http://schemas.openxmlformats.org/officeDocument/2006/docPropsVTypes"/>
</file>