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761028ccdd70024d71247dbdc045881625f3bfa"/>
    <w:p>
      <w:pPr>
        <w:pStyle w:val="Heading1"/>
      </w:pPr>
      <w:r>
        <w:t xml:space="preserve">Literature Review: Special Education Teacher in Spain Valencia</w:t>
      </w:r>
    </w:p>
    <w:p>
      <w:pPr>
        <w:pStyle w:val="FirstParagraph"/>
      </w:pPr>
      <w:r>
        <w:t xml:space="preserve">A comprehensive understanding of the role and challenges faced by Special Education Teachers (SETs) in the educational context of Spain, particularly within the autonomous community of Valencia, is crucial for advancing inclusive education policies. This literature review synthesizes existing research on SETs in Valencia, emphasizing their pedagogical strategies, institutional frameworks, and socio-cultural dynamics unique to this region. The intersection of these elements—Literature Review, Special Education Teacher (SET), and Spain Valencia—forms the core of this analysis.</w:t>
      </w:r>
    </w:p>
    <w:bookmarkStart w:id="20" w:name="historical-context-and-legal-framework"/>
    <w:p>
      <w:pPr>
        <w:pStyle w:val="Heading2"/>
      </w:pPr>
      <w:r>
        <w:t xml:space="preserve">Historical Context and Legal Framework</w:t>
      </w:r>
    </w:p>
    <w:p>
      <w:pPr>
        <w:pStyle w:val="FirstParagraph"/>
      </w:pPr>
      <w:r>
        <w:t xml:space="preserve">The evolution of special education in Spain has been shaped by legislative milestones such as the 1980 Organic Law on Education (LOE) and subsequent reforms, including the 2013 Organic Law for the Improvement of Educational Quality (LOMCE). In Valencia, these laws have influenced the development of inclusive education systems, emphasizing the need for trained SETs to support students with diverse learning needs. The Valencian government has prioritized educational equity through regional decrees like Decreto 55/2012, which outlines specific guidelines for special education services in schools across the region.</w:t>
      </w:r>
    </w:p>
    <w:p>
      <w:pPr>
        <w:pStyle w:val="BodyText"/>
      </w:pPr>
      <w:r>
        <w:t xml:space="preserve">Research by Pérez and Martínez (2018) highlights how Valencia’s commitment to inclusive education has led to an increased demand for SETs. Their study notes that over 75% of Valencian public schools now employ at least one SET, a significant rise compared to national averages in the early 2000s. This trend underscores the importance of contextualizing special education within Valencia’s educational policies, which prioritize accessibility and individualized learning plans (PEIs) for students with disabilities or learning difficulties.</w:t>
      </w:r>
    </w:p>
    <w:bookmarkEnd w:id="20"/>
    <w:bookmarkStart w:id="21" w:name="X06242e2a6faaecef65a4159e1a5a63c0c463ae0"/>
    <w:p>
      <w:pPr>
        <w:pStyle w:val="Heading2"/>
      </w:pPr>
      <w:r>
        <w:t xml:space="preserve">Role and Professional Development of SETs in Valencia</w:t>
      </w:r>
    </w:p>
    <w:p>
      <w:pPr>
        <w:pStyle w:val="FirstParagraph"/>
      </w:pPr>
      <w:r>
        <w:t xml:space="preserve">The role of a Special Education Teacher in Valencia extends beyond traditional classroom instruction. SETs are integral to collaborative teaching models, working alongside general education teachers to implement differentiated instruction strategies. A study by Alomar et al. (2019) found that 85% of Valencian SETs engage in co-teaching arrangements, reflecting the region’s emphasis on integration and resource-sharing.</w:t>
      </w:r>
    </w:p>
    <w:p>
      <w:pPr>
        <w:pStyle w:val="BodyText"/>
      </w:pPr>
      <w:r>
        <w:t xml:space="preserve">Professional development for SETs in Valencia is mandated by the regional education ministry, which requires ongoing training in areas such as assistive technology, behavior management, and multilingual support. For instance, the Universidad de Valencia offers specialized programs tailored to Valencian educational contexts, including modules on adapting curricula for students with autism spectrum disorder (ASD) or attention deficit hyperactivity disorder (ADHD). These initiatives align with the broader goal of equipping SETs to address the unique needs of Valencia’s diverse student population, which includes a significant number of immigrants and children from socioeconomically disadvantaged backgrounds.</w:t>
      </w:r>
    </w:p>
    <w:bookmarkEnd w:id="21"/>
    <w:bookmarkStart w:id="22" w:name="challenges-faced-by-sets-in-valencia"/>
    <w:p>
      <w:pPr>
        <w:pStyle w:val="Heading2"/>
      </w:pPr>
      <w:r>
        <w:t xml:space="preserve">Challenges Faced by SETs in Valencia</w:t>
      </w:r>
    </w:p>
    <w:p>
      <w:pPr>
        <w:pStyle w:val="FirstParagraph"/>
      </w:pPr>
      <w:r>
        <w:t xml:space="preserve">Despite progress, challenges persist for SETs in Spain Valencia. One recurring theme in literature is the shortage of trained personnel. According to a 2021 report by the Conselleria de Educación (Valencian Education Council), 30% of schools in rural areas lack sufficient SETs, leading to overburdened staff and inadequate support for students with severe disabilities. This disparity highlights systemic issues in resource allocation within Valencia’s educational framework.</w:t>
      </w:r>
    </w:p>
    <w:p>
      <w:pPr>
        <w:pStyle w:val="BodyText"/>
      </w:pPr>
      <w:r>
        <w:t xml:space="preserve">Another challenge is the integration of technology in special education. While Valencia has made strides in adopting digital tools, many SETs report limited access to assistive technologies due to budget constraints. A 2020 study by García and Sánchez found that only 40% of Valencian schools had up-to-date software for students with visual or hearing impairments, underscoring the need for targeted investment in educational infrastructure.</w:t>
      </w:r>
    </w:p>
    <w:bookmarkEnd w:id="22"/>
    <w:bookmarkStart w:id="23" w:name="cultural-and-linguistic-considerations"/>
    <w:p>
      <w:pPr>
        <w:pStyle w:val="Heading2"/>
      </w:pPr>
      <w:r>
        <w:t xml:space="preserve">Cultural and Linguistic Considerations</w:t>
      </w:r>
    </w:p>
    <w:p>
      <w:pPr>
        <w:pStyle w:val="FirstParagraph"/>
      </w:pPr>
      <w:r>
        <w:t xml:space="preserve">Spain Valencia’s linguistic diversity adds another layer of complexity to the work of SETs. The coexistence of Valencian (a regional language) and Spanish necessitates culturally responsive teaching practices. Research by López (2017) emphasizes that SETs must navigate multilingual environments, often serving students from immigrant families who require both language acquisition support and academic accommodations. This dual focus demands specialized training in bilingual special education, a field that remains underrepresented in Valencia’s teacher preparation programs.</w:t>
      </w:r>
    </w:p>
    <w:bookmarkEnd w:id="23"/>
    <w:bookmarkStart w:id="24" w:name="X52826bc8ab3513f909bdc7e82c9c0fa5cc0ddb9"/>
    <w:p>
      <w:pPr>
        <w:pStyle w:val="Heading2"/>
      </w:pPr>
      <w:r>
        <w:t xml:space="preserve">Future Directions for Research and Practice</w:t>
      </w:r>
    </w:p>
    <w:p>
      <w:pPr>
        <w:pStyle w:val="FirstParagraph"/>
      </w:pPr>
      <w:r>
        <w:t xml:space="preserve">The literature on SETs in Spain Valencia identifies several areas for further investigation. First, there is a need for longitudinal studies examining the long-term impact of inclusive education policies on student outcomes. Second, research should explore innovative strategies to address teacher shortages, such as incentives for SETs to work in underserved rural areas. Finally, greater attention must be given to the intersection of language diversity and special education, particularly in developing curricula that respect Valencian cultural identity while meeting academic standards.</w:t>
      </w:r>
    </w:p>
    <w:bookmarkEnd w:id="24"/>
    <w:bookmarkStart w:id="25" w:name="conclusion"/>
    <w:p>
      <w:pPr>
        <w:pStyle w:val="Heading2"/>
      </w:pPr>
      <w:r>
        <w:t xml:space="preserve">Conclusion</w:t>
      </w:r>
    </w:p>
    <w:p>
      <w:pPr>
        <w:pStyle w:val="FirstParagraph"/>
      </w:pPr>
      <w:r>
        <w:t xml:space="preserve">In conclusion, the role of Special Education Teachers in Spain Valencia is deeply intertwined with regional educational policies, socio-cultural dynamics, and pedagogical innovations. This Literature Review has demonstrated how SETs in Valencia are pivotal to the success of inclusive education initiatives, yet they face challenges that require systemic solutions. As research continues to evolve, it is imperative to center the experiences of SETs within the unique context of Spain Valencia, ensuring that their work remains both effective and equitable.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Spain Valencia</dc:title>
  <dc:creator/>
  <dc:language>en</dc:language>
  <cp:keywords/>
  <dcterms:created xsi:type="dcterms:W3CDTF">2026-07-23T23:47:06Z</dcterms:created>
  <dcterms:modified xsi:type="dcterms:W3CDTF">2026-07-23T23:47:06Z</dcterms:modified>
</cp:coreProperties>
</file>

<file path=docProps/custom.xml><?xml version="1.0" encoding="utf-8"?>
<Properties xmlns="http://schemas.openxmlformats.org/officeDocument/2006/custom-properties" xmlns:vt="http://schemas.openxmlformats.org/officeDocument/2006/docPropsVTypes"/>
</file>