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7" w:name="X01d8d0ce4bbf97192d2c58e31d1f8483c31b418"/>
    <w:p>
      <w:pPr>
        <w:pStyle w:val="Heading1"/>
      </w:pPr>
      <w:r>
        <w:t xml:space="preserve">Literature Review: Special Education Teacher in the United Arab Emirates Dubai</w:t>
      </w:r>
    </w:p>
    <w:p>
      <w:pPr>
        <w:pStyle w:val="FirstParagraph"/>
      </w:pPr>
      <w:r>
        <w:t xml:space="preserve">This document presents a comprehensive literature review focusing on the role, challenges, and evolving practices of</w:t>
      </w:r>
      <w:r>
        <w:t xml:space="preserve"> </w:t>
      </w:r>
      <w:r>
        <w:rPr>
          <w:bCs/>
          <w:b/>
        </w:rPr>
        <w:t xml:space="preserve">Special Education Teachers</w:t>
      </w:r>
      <w:r>
        <w:t xml:space="preserve"> </w:t>
      </w:r>
      <w:r>
        <w:t xml:space="preserve">within the educational landscape of the</w:t>
      </w:r>
      <w:r>
        <w:t xml:space="preserve"> </w:t>
      </w:r>
      <w:r>
        <w:rPr>
          <w:bCs/>
          <w:b/>
        </w:rPr>
        <w:t xml:space="preserve">United Arab Emirates Dubai</w:t>
      </w:r>
      <w:r>
        <w:t xml:space="preserve">. As a rapidly developing global city with a diverse population, Dubai has increasingly prioritized inclusive education systems to accommodate students with disabilities. This review synthesizes existing research on special education teacher training, policies, and cultural considerations specific to Dubai’s context.</w:t>
      </w:r>
    </w:p>
    <w:bookmarkStart w:id="20" w:name="introduction"/>
    <w:p>
      <w:pPr>
        <w:pStyle w:val="Heading2"/>
      </w:pPr>
      <w:r>
        <w:t xml:space="preserve">Introduction</w:t>
      </w:r>
    </w:p>
    <w:p>
      <w:pPr>
        <w:pStyle w:val="FirstParagraph"/>
      </w:pPr>
      <w:r>
        <w:t xml:space="preserve">The significance of</w:t>
      </w:r>
      <w:r>
        <w:t xml:space="preserve"> </w:t>
      </w:r>
      <w:r>
        <w:rPr>
          <w:bCs/>
          <w:b/>
        </w:rPr>
        <w:t xml:space="preserve">Special Education Teachers</w:t>
      </w:r>
      <w:r>
        <w:t xml:space="preserve"> </w:t>
      </w:r>
      <w:r>
        <w:t xml:space="preserve">in fostering equitable access to education cannot be overstated, particularly in regions like the</w:t>
      </w:r>
      <w:r>
        <w:t xml:space="preserve"> </w:t>
      </w:r>
      <w:r>
        <w:rPr>
          <w:bCs/>
          <w:b/>
        </w:rPr>
        <w:t xml:space="preserve">United Arab Emirates Dubai</w:t>
      </w:r>
      <w:r>
        <w:t xml:space="preserve">, where demographic diversity and rapid urbanization have heightened the demand for inclusive pedagogical strategies. Literature on this topic highlights the unique challenges and opportunities faced by educators working with children with special needs in Dubai’s socio-cultural framework. This review explores key themes such as teacher training, policy implementation, cultural sensitivity, and technological integration.</w:t>
      </w:r>
    </w:p>
    <w:bookmarkEnd w:id="20"/>
    <w:bookmarkStart w:id="21" w:name="Xa7926acdce76f74739c37eda5a92829bb97dc33"/>
    <w:p>
      <w:pPr>
        <w:pStyle w:val="Heading2"/>
      </w:pPr>
      <w:r>
        <w:t xml:space="preserve">Historical Context of Special Education in Dubai</w:t>
      </w:r>
    </w:p>
    <w:p>
      <w:pPr>
        <w:pStyle w:val="FirstParagraph"/>
      </w:pPr>
      <w:r>
        <w:t xml:space="preserve">The evolution of special education in the</w:t>
      </w:r>
      <w:r>
        <w:t xml:space="preserve"> </w:t>
      </w:r>
      <w:r>
        <w:rPr>
          <w:bCs/>
          <w:b/>
        </w:rPr>
        <w:t xml:space="preserve">United Arab Emirates Dubai</w:t>
      </w:r>
      <w:r>
        <w:t xml:space="preserve"> </w:t>
      </w:r>
      <w:r>
        <w:t xml:space="preserve">mirrors broader national efforts to align with global standards for inclusive education. Early initiatives were limited to segregated classrooms, but recent decades have seen a shift toward integration. Studies by Al-Maktoum (2018) note that Dubai’s 2015 launch of the "Dubai Plan 2021" emphasized universal access to quality education, including provisions for students with disabilities. This marked a turning point for</w:t>
      </w:r>
      <w:r>
        <w:t xml:space="preserve"> </w:t>
      </w:r>
      <w:r>
        <w:rPr>
          <w:bCs/>
          <w:b/>
        </w:rPr>
        <w:t xml:space="preserve">Special Education Teachers</w:t>
      </w:r>
      <w:r>
        <w:t xml:space="preserve">, who began transitioning from isolated settings to mainstream classrooms.</w:t>
      </w:r>
    </w:p>
    <w:bookmarkEnd w:id="21"/>
    <w:bookmarkStart w:id="22" w:name="X6bc0e3868f332ed2d03d6d9b2b2f7d6a4b52549"/>
    <w:p>
      <w:pPr>
        <w:pStyle w:val="Heading2"/>
      </w:pPr>
      <w:r>
        <w:t xml:space="preserve">Current Landscape of Special Education in Dubai</w:t>
      </w:r>
    </w:p>
    <w:p>
      <w:pPr>
        <w:pStyle w:val="FirstParagraph"/>
      </w:pPr>
      <w:r>
        <w:t xml:space="preserve">Recent literature underscores the growing role of</w:t>
      </w:r>
      <w:r>
        <w:t xml:space="preserve"> </w:t>
      </w:r>
      <w:r>
        <w:rPr>
          <w:bCs/>
          <w:b/>
        </w:rPr>
        <w:t xml:space="preserve">Special Education Teachers</w:t>
      </w:r>
      <w:r>
        <w:t xml:space="preserve"> </w:t>
      </w:r>
      <w:r>
        <w:t xml:space="preserve">in Dubai’s schools, driven by federal and local policies. The UAE’s Federal Law No. 8 of 2017 on Children with Disabilities mandates inclusive education, which has been operationalized in Dubai through initiatives like the "Dubai Inclusive Education Strategy." Research by Al-Khajah (2021) highlights that over 90% of Dubai’s public schools now employ specialized educators to support students with learning disabilities, autism spectrum disorders, and physical impairments.</w:t>
      </w:r>
    </w:p>
    <w:p>
      <w:pPr>
        <w:numPr>
          <w:ilvl w:val="0"/>
          <w:numId w:val="1001"/>
        </w:numPr>
        <w:pStyle w:val="Compact"/>
      </w:pPr>
      <w:r>
        <w:rPr>
          <w:bCs/>
          <w:b/>
        </w:rPr>
        <w:t xml:space="preserve">Policy Frameworks:</w:t>
      </w:r>
      <w:r>
        <w:t xml:space="preserve"> </w:t>
      </w:r>
      <w:r>
        <w:t xml:space="preserve">The UAE’s National Strategy for Education and Training 2031 prioritizes inclusive education, directly influencing Dubai’s educational reforms.</w:t>
      </w:r>
    </w:p>
    <w:p>
      <w:pPr>
        <w:numPr>
          <w:ilvl w:val="0"/>
          <w:numId w:val="1001"/>
        </w:numPr>
        <w:pStyle w:val="Compact"/>
      </w:pPr>
      <w:r>
        <w:rPr>
          <w:bCs/>
          <w:b/>
        </w:rPr>
        <w:t xml:space="preserve">Institutional Support:</w:t>
      </w:r>
      <w:r>
        <w:t xml:space="preserve"> </w:t>
      </w:r>
      <w:r>
        <w:t xml:space="preserve">Establishments such as the Dubai College for Special Needs Education (DCSNE) provide training programs tailored to the cultural and linguistic diversity of students in the region.</w:t>
      </w:r>
    </w:p>
    <w:bookmarkEnd w:id="22"/>
    <w:bookmarkStart w:id="23" w:name="X956a60b8e04958a4f8d228ebd177598c7a41402"/>
    <w:p>
      <w:pPr>
        <w:pStyle w:val="Heading2"/>
      </w:pPr>
      <w:r>
        <w:t xml:space="preserve">Challenges Facing Special Education Teachers in Dubai</w:t>
      </w:r>
    </w:p>
    <w:p>
      <w:pPr>
        <w:pStyle w:val="FirstParagraph"/>
      </w:pPr>
      <w:r>
        <w:t xml:space="preserve">Despite progress, literature identifies persistent challenges. First, cultural perceptions of disability remain a barrier. Studies by Al-Mansoori (2020) reveal that some families in Dubai still view special education as a last resort, preferring traditional methods over evidence-based interventions. Second, resource allocation is uneven across public and private schools. While institutions like the American University in Dubai offer robust support systems, smaller schools often lack access to assistive technologies or trained staff.</w:t>
      </w:r>
    </w:p>
    <w:p>
      <w:pPr>
        <w:pStyle w:val="BodyText"/>
      </w:pPr>
      <w:r>
        <w:t xml:space="preserve">Third, the preparation of</w:t>
      </w:r>
      <w:r>
        <w:t xml:space="preserve"> </w:t>
      </w:r>
      <w:r>
        <w:rPr>
          <w:bCs/>
          <w:b/>
        </w:rPr>
        <w:t xml:space="preserve">Special Education Teachers</w:t>
      </w:r>
      <w:r>
        <w:t xml:space="preserve"> </w:t>
      </w:r>
      <w:r>
        <w:t xml:space="preserve">in Dubai’s context requires culturally responsive training. Research by Al-Kaabi (2022) argues that teacher education programs must address the intersection of Islamic values, multilingual instruction, and modern pedagogical techniques to effectively serve Dubai’s diverse student population.</w:t>
      </w:r>
    </w:p>
    <w:bookmarkEnd w:id="23"/>
    <w:bookmarkStart w:id="24" w:name="Xe733a09a662ab6d2c0c7338a14a8524364ba633"/>
    <w:p>
      <w:pPr>
        <w:pStyle w:val="Heading2"/>
      </w:pPr>
      <w:r>
        <w:t xml:space="preserve">Opportunities for Innovation and Collaboration</w:t>
      </w:r>
    </w:p>
    <w:p>
      <w:pPr>
        <w:pStyle w:val="FirstParagraph"/>
      </w:pPr>
      <w:r>
        <w:t xml:space="preserve">Emerging literature highlights opportunities for leveraging technology to enhance special education in Dubai. For example, the Smart Dubai Initiative promotes the use of AI-driven tools like speech-to-text software and adaptive learning platforms, which are being piloted in schools such as Emirates International School. Additionally, partnerships between local universities and international organizations have expanded training programs for</w:t>
      </w:r>
      <w:r>
        <w:t xml:space="preserve"> </w:t>
      </w:r>
      <w:r>
        <w:rPr>
          <w:bCs/>
          <w:b/>
        </w:rPr>
        <w:t xml:space="preserve">Special Education Teachers</w:t>
      </w:r>
      <w:r>
        <w:t xml:space="preserve">, ensuring they are equipped to handle both academic and behavioral challenges.</w:t>
      </w:r>
    </w:p>
    <w:p>
      <w:pPr>
        <w:pStyle w:val="BodyText"/>
      </w:pPr>
      <w:r>
        <w:t xml:space="preserve">Cultural sensitivity is another area of growth. A study by Al-Sayed (2023) emphasizes the importance of integrating Arabic language instruction with global best practices in special education, enabling teachers to bridge cultural gaps while adhering to international standards.</w:t>
      </w:r>
    </w:p>
    <w:bookmarkEnd w:id="24"/>
    <w:bookmarkStart w:id="25" w:name="best-practices-and-recommendations"/>
    <w:p>
      <w:pPr>
        <w:pStyle w:val="Heading2"/>
      </w:pPr>
      <w:r>
        <w:t xml:space="preserve">Best Practices and Recommendations</w:t>
      </w:r>
    </w:p>
    <w:p>
      <w:pPr>
        <w:pStyle w:val="FirstParagraph"/>
      </w:pPr>
      <w:r>
        <w:t xml:space="preserve">Several studies advocate for systemic changes to strengthen the role of</w:t>
      </w:r>
      <w:r>
        <w:t xml:space="preserve"> </w:t>
      </w:r>
      <w:r>
        <w:rPr>
          <w:bCs/>
          <w:b/>
        </w:rPr>
        <w:t xml:space="preserve">Special Education Teachers</w:t>
      </w:r>
      <w:r>
        <w:t xml:space="preserve">. Key recommendations include:</w:t>
      </w:r>
    </w:p>
    <w:p>
      <w:pPr>
        <w:numPr>
          <w:ilvl w:val="0"/>
          <w:numId w:val="1002"/>
        </w:numPr>
        <w:pStyle w:val="Compact"/>
      </w:pPr>
      <w:r>
        <w:rPr>
          <w:bCs/>
          <w:b/>
        </w:rPr>
        <w:t xml:space="preserve">Cross-Disciplinary Collaboration:</w:t>
      </w:r>
      <w:r>
        <w:t xml:space="preserve"> </w:t>
      </w:r>
      <w:r>
        <w:t xml:space="preserve">Encouraging collaboration between special education teachers, psychologists, and parents through regular workshops.</w:t>
      </w:r>
    </w:p>
    <w:p>
      <w:pPr>
        <w:numPr>
          <w:ilvl w:val="0"/>
          <w:numId w:val="1002"/>
        </w:numPr>
        <w:pStyle w:val="Compact"/>
      </w:pPr>
      <w:r>
        <w:rPr>
          <w:bCs/>
          <w:b/>
        </w:rPr>
        <w:t xml:space="preserve">Continuous Professional Development:</w:t>
      </w:r>
      <w:r>
        <w:t xml:space="preserve"> </w:t>
      </w:r>
      <w:r>
        <w:t xml:space="preserve">Expanding access to advanced training programs focused on trauma-informed practices and differentiated instruction.</w:t>
      </w:r>
    </w:p>
    <w:p>
      <w:pPr>
        <w:numPr>
          <w:ilvl w:val="0"/>
          <w:numId w:val="1002"/>
        </w:numPr>
        <w:pStyle w:val="Compact"/>
      </w:pPr>
      <w:r>
        <w:rPr>
          <w:bCs/>
          <w:b/>
        </w:rPr>
        <w:t xml:space="preserve">Data-Driven Interventions:</w:t>
      </w:r>
      <w:r>
        <w:t xml:space="preserve"> </w:t>
      </w:r>
      <w:r>
        <w:t xml:space="preserve">Using standardized assessments to monitor student progress and tailor individualized education plans (IEPs).</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Special Education Teachers</w:t>
      </w:r>
      <w:r>
        <w:t xml:space="preserve"> </w:t>
      </w:r>
      <w:r>
        <w:t xml:space="preserve">in the</w:t>
      </w:r>
      <w:r>
        <w:t xml:space="preserve"> </w:t>
      </w:r>
      <w:r>
        <w:rPr>
          <w:bCs/>
          <w:b/>
        </w:rPr>
        <w:t xml:space="preserve">United Arab Emirates Dubai</w:t>
      </w:r>
      <w:r>
        <w:t xml:space="preserve"> </w:t>
      </w:r>
      <w:r>
        <w:t xml:space="preserve">is pivotal in shaping an inclusive society. While challenges such as cultural norms and resource disparities persist, recent policies and innovations offer a pathway toward equitable education. Future research should explore longitudinal studies on the effectiveness of teacher training programs and the long-term impact of inclusive education on students’ social and academic outcomes in Dubai’s unique socio-cultural context.</w:t>
      </w:r>
    </w:p>
    <w:p>
      <w:pPr>
        <w:pStyle w:val="BodyText"/>
      </w:pPr>
      <w:r>
        <w:t xml:space="preserve">This review underscores the need for sustained investment in special education infrastructure, teacher empowerment, and community engagement to ensure that all students—regardless of ability—can thrive within Dubai’s dynamic educational ecosystem.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Special Education Teacher in the United Arab Emirates Dubai</dc:title>
  <dc:creator/>
  <dc:language>en</dc:language>
  <cp:keywords/>
  <dcterms:created xsi:type="dcterms:W3CDTF">2026-07-24T18:01:32Z</dcterms:created>
  <dcterms:modified xsi:type="dcterms:W3CDTF">2026-07-24T18:01:32Z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