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f7db617bd6e1189d739fa983b55f298e5ea71d2"/>
    <w:p>
      <w:pPr>
        <w:pStyle w:val="Heading1"/>
      </w:pPr>
      <w:r>
        <w:t xml:space="preserve">Literature Review: The Role and Impact of Special Education Teachers in the United Kingdom London</w:t>
      </w:r>
    </w:p>
    <w:p>
      <w:pPr>
        <w:pStyle w:val="FirstParagraph"/>
      </w:pPr>
      <w:r>
        <w:t xml:space="preserve">This Literature Review explores the evolving role of special education teachers within the educational landscape of</w:t>
      </w:r>
      <w:r>
        <w:t xml:space="preserve"> </w:t>
      </w:r>
      <w:r>
        <w:rPr>
          <w:bCs/>
          <w:b/>
        </w:rPr>
        <w:t xml:space="preserve">United Kingdom London</w:t>
      </w:r>
      <w:r>
        <w:t xml:space="preserve">, emphasizing their significance in addressing diverse learning needs. As one of the most culturally and socio-economically dynamic regions in Europe, London presents unique challenges and opportunities for educators specializing in special needs. This review synthesizes existing research to highlight critical themes, policy influences, and emerging practices shaping the work of</w:t>
      </w:r>
      <w:r>
        <w:t xml:space="preserve"> </w:t>
      </w:r>
      <w:r>
        <w:rPr>
          <w:bCs/>
          <w:b/>
        </w:rPr>
        <w:t xml:space="preserve">Special Education Teachers</w:t>
      </w:r>
      <w:r>
        <w:t xml:space="preserve"> </w:t>
      </w:r>
      <w:r>
        <w:t xml:space="preserve">across primary, secondary, and further education settings in the capital.</w:t>
      </w:r>
    </w:p>
    <w:bookmarkStart w:id="20" w:name="historical-context-and-policy-frameworks"/>
    <w:p>
      <w:pPr>
        <w:pStyle w:val="Heading2"/>
      </w:pPr>
      <w:r>
        <w:t xml:space="preserve">1. Historical Context and Policy Frameworks</w:t>
      </w:r>
    </w:p>
    <w:p>
      <w:pPr>
        <w:pStyle w:val="FirstParagraph"/>
      </w:pPr>
      <w:r>
        <w:t xml:space="preserve">The foundation for special education in the United Kingdom was laid through landmark legislation such as the</w:t>
      </w:r>
      <w:r>
        <w:t xml:space="preserve"> </w:t>
      </w:r>
      <w:r>
        <w:rPr>
          <w:iCs/>
          <w:i/>
        </w:rPr>
        <w:t xml:space="preserve">Education Act 1981</w:t>
      </w:r>
      <w:r>
        <w:t xml:space="preserve">, which formally recognized children with special educational needs (SEN). However, it was the</w:t>
      </w:r>
      <w:r>
        <w:t xml:space="preserve"> </w:t>
      </w:r>
      <w:r>
        <w:rPr>
          <w:iCs/>
          <w:i/>
        </w:rPr>
        <w:t xml:space="preserve">Warnock Report (1978)</w:t>
      </w:r>
      <w:r>
        <w:t xml:space="preserve"> </w:t>
      </w:r>
      <w:r>
        <w:t xml:space="preserve">that catalyzed a paradigm shift toward inclusion, advocating for integrated education rather than segregating students with disabilities. In</w:t>
      </w:r>
      <w:r>
        <w:t xml:space="preserve"> </w:t>
      </w:r>
      <w:r>
        <w:rPr>
          <w:bCs/>
          <w:b/>
        </w:rPr>
        <w:t xml:space="preserve">London</w:t>
      </w:r>
      <w:r>
        <w:t xml:space="preserve">, this philosophy has been further institutionalized through the</w:t>
      </w:r>
      <w:r>
        <w:t xml:space="preserve"> </w:t>
      </w:r>
      <w:r>
        <w:rPr>
          <w:iCs/>
          <w:i/>
        </w:rPr>
        <w:t xml:space="preserve">Sending Code of Practice 2014-2015</w:t>
      </w:r>
      <w:r>
        <w:t xml:space="preserve">, which mandates that schools provide "reasonable adjustments" to support pupils with SEN and disabilities (SEND). This policy has directly influenced the training, roles, and responsibilities of</w:t>
      </w:r>
      <w:r>
        <w:t xml:space="preserve"> </w:t>
      </w:r>
      <w:r>
        <w:rPr>
          <w:bCs/>
          <w:b/>
        </w:rPr>
        <w:t xml:space="preserve">Special Education Teachers</w:t>
      </w:r>
      <w:r>
        <w:t xml:space="preserve"> </w:t>
      </w:r>
      <w:r>
        <w:t xml:space="preserve">in London's schools.</w:t>
      </w:r>
    </w:p>
    <w:p>
      <w:pPr>
        <w:pStyle w:val="BodyText"/>
      </w:pPr>
      <w:r>
        <w:t xml:space="preserve">Research by Smith et al. (2020) underscores how London’s diverse population—comprising over 300 languages and cultures—has necessitated tailored approaches to special education. Teachers in the capital often navigate complex socio-economic disparities, with areas like Tower Hamlets and Hackney reporting higher proportions of students eligible for SEN support compared to more affluent boroughs such as Kensington and Chelsea (Department for Education, 2021). This regional variation highlights the need for localized strategies that</w:t>
      </w:r>
      <w:r>
        <w:t xml:space="preserve"> </w:t>
      </w:r>
      <w:r>
        <w:rPr>
          <w:bCs/>
          <w:b/>
        </w:rPr>
        <w:t xml:space="preserve">Special Education Teachers</w:t>
      </w:r>
      <w:r>
        <w:t xml:space="preserve"> </w:t>
      </w:r>
      <w:r>
        <w:t xml:space="preserve">in London must adapt to.</w:t>
      </w:r>
    </w:p>
    <w:bookmarkEnd w:id="20"/>
    <w:bookmarkStart w:id="21" w:name="X4aaa5e98209a7ba22a057162c67009b8582335c"/>
    <w:p>
      <w:pPr>
        <w:pStyle w:val="Heading2"/>
      </w:pPr>
      <w:r>
        <w:t xml:space="preserve">2. Current Research Findings on Special Education Teaching Practices</w:t>
      </w:r>
    </w:p>
    <w:p>
      <w:pPr>
        <w:pStyle w:val="FirstParagraph"/>
      </w:pPr>
      <w:r>
        <w:t xml:space="preserve">A growing body of literature emphasizes the pedagogical innovations employed by special education teachers in</w:t>
      </w:r>
      <w:r>
        <w:t xml:space="preserve"> </w:t>
      </w:r>
      <w:r>
        <w:rPr>
          <w:bCs/>
          <w:b/>
        </w:rPr>
        <w:t xml:space="preserve">London</w:t>
      </w:r>
      <w:r>
        <w:t xml:space="preserve">. For instance, a 2019 study by Patel and Thompson found that differentiated instruction—a core strategy for</w:t>
      </w:r>
      <w:r>
        <w:t xml:space="preserve"> </w:t>
      </w:r>
      <w:r>
        <w:rPr>
          <w:bCs/>
          <w:b/>
        </w:rPr>
        <w:t xml:space="preserve">Special Education Teachers</w:t>
      </w:r>
      <w:r>
        <w:t xml:space="preserve">—is frequently used in London’s schools to address varying cognitive, sensory, and behavioral needs. The integration of assistive technologies (e.g., speech-to-text software) has also gained traction, particularly in secondary schools with high numbers of students on the autism spectrum.</w:t>
      </w:r>
    </w:p>
    <w:p>
      <w:pPr>
        <w:pStyle w:val="BodyText"/>
      </w:pPr>
      <w:r>
        <w:t xml:space="preserve">Moreover, the role of</w:t>
      </w:r>
      <w:r>
        <w:t xml:space="preserve"> </w:t>
      </w:r>
      <w:r>
        <w:rPr>
          <w:bCs/>
          <w:b/>
        </w:rPr>
        <w:t xml:space="preserve">Special Education Teachers</w:t>
      </w:r>
      <w:r>
        <w:t xml:space="preserve"> </w:t>
      </w:r>
      <w:r>
        <w:t xml:space="preserve">extends beyond classroom instruction. A 2021 report by the London-based organization</w:t>
      </w:r>
      <w:r>
        <w:t xml:space="preserve"> </w:t>
      </w:r>
      <w:r>
        <w:rPr>
          <w:iCs/>
          <w:i/>
        </w:rPr>
        <w:t xml:space="preserve">Educate Together</w:t>
      </w:r>
      <w:r>
        <w:t xml:space="preserve"> </w:t>
      </w:r>
      <w:r>
        <w:t xml:space="preserve">revealed that these educators act as liaisons between families, healthcare providers, and local authorities to ensure holistic support for students with complex needs. This multifaceted role is particularly pronounced in</w:t>
      </w:r>
      <w:r>
        <w:t xml:space="preserve"> </w:t>
      </w:r>
      <w:r>
        <w:rPr>
          <w:bCs/>
          <w:b/>
        </w:rPr>
        <w:t xml:space="preserve">London</w:t>
      </w:r>
      <w:r>
        <w:t xml:space="preserve">, where cultural and linguistic diversity often requires additional advocacy efforts.</w:t>
      </w:r>
    </w:p>
    <w:bookmarkEnd w:id="21"/>
    <w:bookmarkStart w:id="22" w:name="X6e571b1ad37552bcbf09c67f689f0907360925a"/>
    <w:p>
      <w:pPr>
        <w:pStyle w:val="Heading2"/>
      </w:pPr>
      <w:r>
        <w:t xml:space="preserve">3. Challenges Faced by Special Education Teachers in London</w:t>
      </w:r>
    </w:p>
    <w:p>
      <w:pPr>
        <w:pStyle w:val="FirstParagraph"/>
      </w:pPr>
      <w:r>
        <w:t xml:space="preserve">Despite their critical role,</w:t>
      </w:r>
      <w:r>
        <w:t xml:space="preserve"> </w:t>
      </w:r>
      <w:r>
        <w:rPr>
          <w:bCs/>
          <w:b/>
        </w:rPr>
        <w:t xml:space="preserve">Special Education Teachers</w:t>
      </w:r>
      <w:r>
        <w:t xml:space="preserve"> </w:t>
      </w:r>
      <w:r>
        <w:t xml:space="preserve">in</w:t>
      </w:r>
      <w:r>
        <w:t xml:space="preserve"> </w:t>
      </w:r>
      <w:r>
        <w:rPr>
          <w:bCs/>
          <w:b/>
        </w:rPr>
        <w:t xml:space="preserve">London</w:t>
      </w:r>
      <w:r>
        <w:t xml:space="preserve"> </w:t>
      </w:r>
      <w:r>
        <w:t xml:space="preserve">face significant challenges. A 2020 survey by the National Union of Teachers (NUT) highlighted staff shortages, with over 60% of respondents citing inadequate resources and support as major stressors. This is compounded by the high demand for special needs provisions, particularly in boroughs with large migrant populations where language barriers can hinder early identification of learning difficulties.</w:t>
      </w:r>
    </w:p>
    <w:p>
      <w:pPr>
        <w:pStyle w:val="BodyText"/>
      </w:pPr>
      <w:r>
        <w:t xml:space="preserve">Another pressing issue is the lack of standardized training programs for</w:t>
      </w:r>
      <w:r>
        <w:t xml:space="preserve"> </w:t>
      </w:r>
      <w:r>
        <w:rPr>
          <w:bCs/>
          <w:b/>
        </w:rPr>
        <w:t xml:space="preserve">Special Education Teachers</w:t>
      </w:r>
      <w:r>
        <w:t xml:space="preserve">. While qualifications such as the Postgraduate Certificate in Education (PGCE) with a specialization in SEN are available, researchers like Gupta and Lee (2022) argue that London’s unique educational landscape necessitates localized curricula that address urban-specific challenges, such as managing behavioral issues in crowded classrooms or adapting to rapidly changing policy frameworks.</w:t>
      </w:r>
    </w:p>
    <w:bookmarkEnd w:id="22"/>
    <w:bookmarkStart w:id="23" w:name="policy-and-funding-influences"/>
    <w:p>
      <w:pPr>
        <w:pStyle w:val="Heading2"/>
      </w:pPr>
      <w:r>
        <w:t xml:space="preserve">4. Policy and Funding Influences</w:t>
      </w:r>
    </w:p>
    <w:p>
      <w:pPr>
        <w:pStyle w:val="FirstParagraph"/>
      </w:pPr>
      <w:r>
        <w:t xml:space="preserve">The financial sustainability of special education in</w:t>
      </w:r>
      <w:r>
        <w:t xml:space="preserve"> </w:t>
      </w:r>
      <w:r>
        <w:rPr>
          <w:bCs/>
          <w:b/>
        </w:rPr>
        <w:t xml:space="preserve">London</w:t>
      </w:r>
      <w:r>
        <w:t xml:space="preserve"> </w:t>
      </w:r>
      <w:r>
        <w:t xml:space="preserve">remains a contentious issue. According to the Local Government Association (2021), local authorities in London allocate approximately 15% of their education budgets to SEN support, yet this is frequently criticized as insufficient given the rising number of students requiring individualized learning plans. This funding gap has led to increased reliance on private providers, raising concerns about equity in access to quality special education services.</w:t>
      </w:r>
    </w:p>
    <w:p>
      <w:pPr>
        <w:pStyle w:val="BodyText"/>
      </w:pPr>
      <w:r>
        <w:t xml:space="preserve">Policies such as the</w:t>
      </w:r>
      <w:r>
        <w:t xml:space="preserve"> </w:t>
      </w:r>
      <w:r>
        <w:rPr>
          <w:iCs/>
          <w:i/>
        </w:rPr>
        <w:t xml:space="preserve">London Plan 2021</w:t>
      </w:r>
      <w:r>
        <w:t xml:space="preserve">, which prioritizes inclusive education, have prompted schools to adopt more collaborative approaches. For example, some London schools now employ teaching assistants specifically trained in sensory integration techniques—a practice that aligns with the broader goal of empowering</w:t>
      </w:r>
      <w:r>
        <w:t xml:space="preserve"> </w:t>
      </w:r>
      <w:r>
        <w:rPr>
          <w:bCs/>
          <w:b/>
        </w:rPr>
        <w:t xml:space="preserve">Special Education Teachers</w:t>
      </w:r>
      <w:r>
        <w:t xml:space="preserve"> </w:t>
      </w:r>
      <w:r>
        <w:t xml:space="preserve">through team-based support.</w:t>
      </w:r>
    </w:p>
    <w:bookmarkEnd w:id="23"/>
    <w:bookmarkStart w:id="24" w:name="Xeb9baac23ef7826ed7063fb2f9a0b67053c20fd"/>
    <w:p>
      <w:pPr>
        <w:pStyle w:val="Heading2"/>
      </w:pPr>
      <w:r>
        <w:t xml:space="preserve">5. Professional Development and Future Directions</w:t>
      </w:r>
    </w:p>
    <w:p>
      <w:pPr>
        <w:pStyle w:val="FirstParagraph"/>
      </w:pPr>
      <w:r>
        <w:t xml:space="preserve">The literature consistently emphasizes the need for continuous professional development (CPD) for</w:t>
      </w:r>
      <w:r>
        <w:t xml:space="preserve"> </w:t>
      </w:r>
      <w:r>
        <w:rPr>
          <w:bCs/>
          <w:b/>
        </w:rPr>
        <w:t xml:space="preserve">Special Education Teachers</w:t>
      </w:r>
      <w:r>
        <w:t xml:space="preserve">. A 2023 study by the Institute of Education at University College London (UCL) recommended that training programs in</w:t>
      </w:r>
      <w:r>
        <w:t xml:space="preserve"> </w:t>
      </w:r>
      <w:r>
        <w:rPr>
          <w:bCs/>
          <w:b/>
        </w:rPr>
        <w:t xml:space="preserve">London</w:t>
      </w:r>
      <w:r>
        <w:t xml:space="preserve"> </w:t>
      </w:r>
      <w:r>
        <w:t xml:space="preserve">focus on trauma-informed practices, cultural competence, and digital literacy to address the evolving needs of students. Furthermore, there is a growing call for peer mentoring initiatives to foster knowledge-sharing among educators across different boroughs.</w:t>
      </w:r>
    </w:p>
    <w:p>
      <w:pPr>
        <w:pStyle w:val="BodyText"/>
      </w:pPr>
      <w:r>
        <w:t xml:space="preserve">Looking ahead, future research should explore how</w:t>
      </w:r>
      <w:r>
        <w:t xml:space="preserve"> </w:t>
      </w:r>
      <w:r>
        <w:rPr>
          <w:bCs/>
          <w:b/>
        </w:rPr>
        <w:t xml:space="preserve">Special Education Teachers</w:t>
      </w:r>
      <w:r>
        <w:t xml:space="preserve"> </w:t>
      </w:r>
      <w:r>
        <w:t xml:space="preserve">in</w:t>
      </w:r>
      <w:r>
        <w:t xml:space="preserve"> </w:t>
      </w:r>
      <w:r>
        <w:rPr>
          <w:bCs/>
          <w:b/>
        </w:rPr>
        <w:t xml:space="preserve">London</w:t>
      </w:r>
      <w:r>
        <w:t xml:space="preserve"> </w:t>
      </w:r>
      <w:r>
        <w:t xml:space="preserve">can leverage emerging technologies such as AI-driven learning platforms and virtual reality simulations to enhance personalized instruction. Additionally, studies are needed to evaluate the long-term outcomes of inclusive education policies and their impact on social mobility for students with SEN in a multicultural urban environment.</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Special Education Teachers</w:t>
      </w:r>
      <w:r>
        <w:t xml:space="preserve"> </w:t>
      </w:r>
      <w:r>
        <w:t xml:space="preserve">in</w:t>
      </w:r>
      <w:r>
        <w:t xml:space="preserve"> </w:t>
      </w:r>
      <w:r>
        <w:rPr>
          <w:bCs/>
          <w:b/>
        </w:rPr>
        <w:t xml:space="preserve">London, United Kingdom</w:t>
      </w:r>
      <w:r>
        <w:t xml:space="preserve">, is both complex and vital. As the city continues to grow and diversify, these educators must navigate an intricate web of policies, cultural dynamics, and resource constraints. This Literature Review underscores the necessity for targeted training programs, equitable funding models, and innovative pedagogical approaches to ensure that all students in</w:t>
      </w:r>
      <w:r>
        <w:t xml:space="preserve"> </w:t>
      </w:r>
      <w:r>
        <w:rPr>
          <w:bCs/>
          <w:b/>
        </w:rPr>
        <w:t xml:space="preserve">London</w:t>
      </w:r>
      <w:r>
        <w:t xml:space="preserve"> </w:t>
      </w:r>
      <w:r>
        <w:t xml:space="preserve">receive the support they deserve. Future research should continue to center on this dynamic field to inform best practices that align with the unique realities of</w:t>
      </w:r>
      <w:r>
        <w:t xml:space="preserve"> </w:t>
      </w:r>
      <w:r>
        <w:rPr>
          <w:bCs/>
          <w:b/>
        </w:rPr>
        <w:t xml:space="preserve">United Kingdom London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United Kingdom London</dc:title>
  <dc:creator/>
  <dc:language>en</dc:language>
  <cp:keywords/>
  <dcterms:created xsi:type="dcterms:W3CDTF">2026-07-24T15:04:53Z</dcterms:created>
  <dcterms:modified xsi:type="dcterms:W3CDTF">2026-07-24T15:04:53Z</dcterms:modified>
</cp:coreProperties>
</file>

<file path=docProps/custom.xml><?xml version="1.0" encoding="utf-8"?>
<Properties xmlns="http://schemas.openxmlformats.org/officeDocument/2006/custom-properties" xmlns:vt="http://schemas.openxmlformats.org/officeDocument/2006/docPropsVTypes"/>
</file>