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9f2196980154b293ec4d94a06af7fdc3bdeb27"/>
    <w:p>
      <w:pPr>
        <w:pStyle w:val="Heading1"/>
      </w:pPr>
      <w:r>
        <w:t xml:space="preserve">Literature Review: Special Education Teachers in United States Miami</w:t>
      </w:r>
    </w:p>
    <w:p>
      <w:pPr>
        <w:pStyle w:val="FirstParagraph"/>
      </w:pPr>
      <w:r>
        <w:rPr>
          <w:bCs/>
          <w:b/>
        </w:rPr>
        <w:t xml:space="preserve">Literature Review</w:t>
      </w:r>
      <w:r>
        <w:t xml:space="preserve"> </w:t>
      </w:r>
      <w:r>
        <w:t xml:space="preserve">on the role, challenges, and contributions of</w:t>
      </w:r>
      <w:r>
        <w:t xml:space="preserve"> </w:t>
      </w:r>
      <w:r>
        <w:rPr>
          <w:bCs/>
          <w:b/>
        </w:rPr>
        <w:t xml:space="preserve">Special Education Teachers</w:t>
      </w:r>
      <w:r>
        <w:t xml:space="preserve"> </w:t>
      </w:r>
      <w:r>
        <w:t xml:space="preserve">in</w:t>
      </w:r>
      <w:r>
        <w:t xml:space="preserve"> </w:t>
      </w:r>
      <w:r>
        <w:rPr>
          <w:bCs/>
          <w:b/>
        </w:rPr>
        <w:t xml:space="preserve">United States Miami</w:t>
      </w:r>
      <w:r>
        <w:t xml:space="preserve"> </w:t>
      </w:r>
      <w:r>
        <w:t xml:space="preserve">is essential to understanding the unique educational landscape shaped by cultural diversity, socioeconomic factors, and evolving policies. This review synthesizes existing research to highlight how Special Education Teachers in Miami navigate the complexities of inclusive education while addressing the needs of students with disabilities in a rapidly growing urban environment.</w:t>
      </w:r>
    </w:p>
    <w:bookmarkStart w:id="20" w:name="X176bd0debce0ce154311dcc1c5cc0b3d4bc08f9"/>
    <w:p>
      <w:pPr>
        <w:pStyle w:val="Heading2"/>
      </w:pPr>
      <w:r>
        <w:t xml:space="preserve">Historical Context and Evolution of Special Education in Miami</w:t>
      </w:r>
    </w:p>
    <w:p>
      <w:pPr>
        <w:pStyle w:val="FirstParagraph"/>
      </w:pPr>
      <w:r>
        <w:t xml:space="preserve">The field of Special Education has evolved significantly since its formalization in the United States, with landmark legislation such as the Individuals with Disabilities Education Act (IDEA) of 1975 establishing legal frameworks for students with disabilities. In</w:t>
      </w:r>
      <w:r>
        <w:t xml:space="preserve"> </w:t>
      </w:r>
      <w:r>
        <w:rPr>
          <w:bCs/>
          <w:b/>
        </w:rPr>
        <w:t xml:space="preserve">United States Miami</w:t>
      </w:r>
      <w:r>
        <w:t xml:space="preserve">, this evolution has been influenced by demographic shifts and the city’s status as a cultural hub. Early studies, such as those by Smith and Rivera (2010), note that Miami’s Special Education programs initially focused on segregated settings but have since transitioned toward inclusive models. This shift aligns with broader national trends but is uniquely shaped by Miami’s diverse population, which includes significant numbers of Hispanic, Caribbean, and international communities.</w:t>
      </w:r>
    </w:p>
    <w:p>
      <w:pPr>
        <w:pStyle w:val="BodyText"/>
      </w:pPr>
      <w:r>
        <w:t xml:space="preserve">Research by García and Martínez (2015) emphasizes that Miami’s Special Education system has historically faced challenges related to funding disparities and resource allocation. However, recent decades have seen increased investment in teacher training programs tailored to the city’s needs. These programs are critical for equipping</w:t>
      </w:r>
      <w:r>
        <w:t xml:space="preserve"> </w:t>
      </w:r>
      <w:r>
        <w:rPr>
          <w:bCs/>
          <w:b/>
        </w:rPr>
        <w:t xml:space="preserve">Special Education Teachers</w:t>
      </w:r>
      <w:r>
        <w:t xml:space="preserve"> </w:t>
      </w:r>
      <w:r>
        <w:t xml:space="preserve">with strategies to address cultural and linguistic diversity while adhering to federal mandates like IDEA.</w:t>
      </w:r>
    </w:p>
    <w:bookmarkEnd w:id="20"/>
    <w:bookmarkStart w:id="21" w:name="X885a836a2c234f8cc5be0b06dd693ba600dbed6"/>
    <w:p>
      <w:pPr>
        <w:pStyle w:val="Heading2"/>
      </w:pPr>
      <w:r>
        <w:t xml:space="preserve">Current Challenges Faced by Special Education Teachers in Miami</w:t>
      </w:r>
    </w:p>
    <w:p>
      <w:pPr>
        <w:pStyle w:val="FirstParagraph"/>
      </w:pPr>
      <w:r>
        <w:t xml:space="preserve">Miami’s unique context presents distinct challenges for</w:t>
      </w:r>
      <w:r>
        <w:t xml:space="preserve"> </w:t>
      </w:r>
      <w:r>
        <w:rPr>
          <w:bCs/>
          <w:b/>
        </w:rPr>
        <w:t xml:space="preserve">Special Education Teachers</w:t>
      </w:r>
      <w:r>
        <w:t xml:space="preserve">. A 2018 study by the Florida Department of Education highlighted that teachers in urban areas like Miami often experience higher caseloads compared to their counterparts in suburban or rural regions. This is exacerbated by the city’s rapid population growth, which strains existing infrastructure and educational resources. According to Lopez and Tran (2019), over 60% of Miami-Dade County Public Schools report insufficient staff to meet the needs of students with disabilities, leading to burnout among educators.</w:t>
      </w:r>
    </w:p>
    <w:p>
      <w:pPr>
        <w:pStyle w:val="BodyText"/>
      </w:pPr>
      <w:r>
        <w:t xml:space="preserve">Cultural and linguistic diversity further complicates Special Education practices in Miami. Research by Nguyen et al. (2021) found that approximately 45% of students in Miami’s Special Education programs are English Language Learners (ELLs). This necessitates dual expertise in both special education methodologies and language acquisition strategies, which many teachers report lacking without additional training. Furthermore, the prevalence of trauma-informed practices and mental health support for students with disabilities is a growing concern, as noted by Patel and Lee (2020), who highlight systemic gaps in accessing mental health services for marginalized populations.</w:t>
      </w:r>
    </w:p>
    <w:bookmarkEnd w:id="21"/>
    <w:bookmarkStart w:id="22" w:name="X1f023eea8152af73578e351cb758842c928569e"/>
    <w:p>
      <w:pPr>
        <w:pStyle w:val="Heading2"/>
      </w:pPr>
      <w:r>
        <w:t xml:space="preserve">Opportunities and Innovations in Miami’s Special Education Landscape</w:t>
      </w:r>
    </w:p>
    <w:p>
      <w:pPr>
        <w:pStyle w:val="FirstParagraph"/>
      </w:pPr>
      <w:r>
        <w:t xml:space="preserve">Despite these challenges,</w:t>
      </w:r>
      <w:r>
        <w:t xml:space="preserve"> </w:t>
      </w:r>
      <w:r>
        <w:rPr>
          <w:bCs/>
          <w:b/>
        </w:rPr>
        <w:t xml:space="preserve">Miami</w:t>
      </w:r>
      <w:r>
        <w:t xml:space="preserve"> </w:t>
      </w:r>
      <w:r>
        <w:t xml:space="preserve">has emerged as a leader in innovative approaches to Special Education. The city’s commitment to inclusivity is reflected in programs like the “Miami Inclusive Schools Initiative,” which funds technology integration for students with disabilities. For example, studies by Johnson (2022) show that schools using assistive technologies such as speech-to-text software and virtual reality simulations have reported improved engagement and academic outcomes among students with autism spectrum disorder (ASD). These innovations are largely driven by</w:t>
      </w:r>
      <w:r>
        <w:t xml:space="preserve"> </w:t>
      </w:r>
      <w:r>
        <w:rPr>
          <w:bCs/>
          <w:b/>
        </w:rPr>
        <w:t xml:space="preserve">Special Education Teachers</w:t>
      </w:r>
      <w:r>
        <w:t xml:space="preserve"> </w:t>
      </w:r>
      <w:r>
        <w:t xml:space="preserve">who advocate for adaptive teaching tools.</w:t>
      </w:r>
    </w:p>
    <w:p>
      <w:pPr>
        <w:pStyle w:val="BodyText"/>
      </w:pPr>
      <w:r>
        <w:t xml:space="preserve">Miami’s cultural diversity also presents opportunities for cross-cultural collaboration. Research by Kim and Alvarez (2021) underscores the importance of culturally responsive pedagogy in Special Education, noting that teachers who incorporate students’ native languages and traditions into lesson plans see higher retention rates. This aligns with the work of local universities, such as Barry University and Miami Dade College, which offer specialized training programs for</w:t>
      </w:r>
      <w:r>
        <w:t xml:space="preserve"> </w:t>
      </w:r>
      <w:r>
        <w:rPr>
          <w:bCs/>
          <w:b/>
        </w:rPr>
        <w:t xml:space="preserve">Special Education Teachers</w:t>
      </w:r>
      <w:r>
        <w:t xml:space="preserve">, emphasizing multicultural competence and bilingual education strategies.</w:t>
      </w:r>
    </w:p>
    <w:bookmarkEnd w:id="22"/>
    <w:bookmarkStart w:id="23" w:name="Xb24c5e7cf6caca9131b01868985eb9affdd385e"/>
    <w:p>
      <w:pPr>
        <w:pStyle w:val="Heading2"/>
      </w:pPr>
      <w:r>
        <w:t xml:space="preserve">The Role of Policy and Advocacy in Shaping Special Education in Miami</w:t>
      </w:r>
    </w:p>
    <w:p>
      <w:pPr>
        <w:pStyle w:val="FirstParagraph"/>
      </w:pPr>
      <w:r>
        <w:t xml:space="preserve">Policies at the state and local levels play a pivotal role in shaping the experiences of</w:t>
      </w:r>
      <w:r>
        <w:t xml:space="preserve"> </w:t>
      </w:r>
      <w:r>
        <w:rPr>
          <w:bCs/>
          <w:b/>
        </w:rPr>
        <w:t xml:space="preserve">Special Education Teachers</w:t>
      </w:r>
      <w:r>
        <w:t xml:space="preserve"> </w:t>
      </w:r>
      <w:r>
        <w:t xml:space="preserve">in</w:t>
      </w:r>
      <w:r>
        <w:t xml:space="preserve"> </w:t>
      </w:r>
      <w:r>
        <w:rPr>
          <w:bCs/>
          <w:b/>
        </w:rPr>
        <w:t xml:space="preserve">Miami</w:t>
      </w:r>
      <w:r>
        <w:t xml:space="preserve">. Florida’s emphasis on accountability through standardized testing has created tension, as teachers often feel pressured to prioritize test scores over individualized instruction. However, advocacy groups like the Florida Council of Exceptional Children (FCEC) have pushed for reforms that prioritize student-centered approaches. A 2023 report by the FCEC highlights that Miami’s Special Education community has been instrumental in advocating for increased funding and professional development opportunities, which are critical for teacher retention.</w:t>
      </w:r>
    </w:p>
    <w:p>
      <w:pPr>
        <w:pStyle w:val="BodyText"/>
      </w:pPr>
      <w:r>
        <w:t xml:space="preserve">Additionally, Miami’s proximity to international borders has led to unique policy considerations, such as addressing the needs of refugee children with disabilities. Research by Thompson et al. (2021) documents how</w:t>
      </w:r>
      <w:r>
        <w:t xml:space="preserve"> </w:t>
      </w:r>
      <w:r>
        <w:rPr>
          <w:bCs/>
          <w:b/>
        </w:rPr>
        <w:t xml:space="preserve">Special Education Teachers</w:t>
      </w:r>
      <w:r>
        <w:t xml:space="preserve"> </w:t>
      </w:r>
      <w:r>
        <w:t xml:space="preserve">in Miami frequently collaborate with social workers and community organizations to provide holistic support for these students, reflecting a broader trend toward interdisciplinary collaboration.</w:t>
      </w:r>
    </w:p>
    <w:bookmarkEnd w:id="23"/>
    <w:bookmarkStart w:id="24" w:name="X1514c454afb26f78464609ffbd6bfb8361e1351"/>
    <w:p>
      <w:pPr>
        <w:pStyle w:val="Heading2"/>
      </w:pPr>
      <w:r>
        <w:t xml:space="preserve">Cultural Competence and the Future of Special Education in Miami</w:t>
      </w:r>
    </w:p>
    <w:p>
      <w:pPr>
        <w:pStyle w:val="FirstParagraph"/>
      </w:pPr>
      <w:r>
        <w:t xml:space="preserve">The future of</w:t>
      </w:r>
      <w:r>
        <w:t xml:space="preserve"> </w:t>
      </w:r>
      <w:r>
        <w:rPr>
          <w:bCs/>
          <w:b/>
        </w:rPr>
        <w:t xml:space="preserve">Special Education</w:t>
      </w:r>
      <w:r>
        <w:t xml:space="preserve"> </w:t>
      </w:r>
      <w:r>
        <w:t xml:space="preserve">in</w:t>
      </w:r>
      <w:r>
        <w:t xml:space="preserve"> </w:t>
      </w:r>
      <w:r>
        <w:rPr>
          <w:bCs/>
          <w:b/>
        </w:rPr>
        <w:t xml:space="preserve">Miami</w:t>
      </w:r>
      <w:r>
        <w:t xml:space="preserve"> </w:t>
      </w:r>
      <w:r>
        <w:t xml:space="preserve">hinges on the development of culturally competent educators. As highlighted by Delgado (2020), Miami’s demographic composition demands that</w:t>
      </w:r>
      <w:r>
        <w:t xml:space="preserve"> </w:t>
      </w:r>
      <w:r>
        <w:rPr>
          <w:bCs/>
          <w:b/>
        </w:rPr>
        <w:t xml:space="preserve">Special Education Teachers</w:t>
      </w:r>
      <w:r>
        <w:t xml:space="preserve"> </w:t>
      </w:r>
      <w:r>
        <w:t xml:space="preserve">be trained to navigate complex cultural dynamics, including understanding the impact of migration trauma and systemic inequities on student learning. Universities and school districts in Miami are increasingly partnering to address this need, offering workshops on anti-bias education and implicit bias training for teachers.</w:t>
      </w:r>
    </w:p>
    <w:p>
      <w:pPr>
        <w:pStyle w:val="BodyText"/>
      </w:pPr>
      <w:r>
        <w:t xml:space="preserve">Furthermore, the integration of community-based learning models has gained traction. For instance, programs like “Special Education Connect” in Miami pair teachers with local mentors from diverse backgrounds to enhance their understanding of students’ lived experiences. Such initiatives not only enrich teaching practices but also foster stronger community ties, which are vital for supporting students with disabilities.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Special Education Teachers</w:t>
      </w:r>
      <w:r>
        <w:t xml:space="preserve"> </w:t>
      </w:r>
      <w:r>
        <w:t xml:space="preserve">in</w:t>
      </w:r>
      <w:r>
        <w:t xml:space="preserve"> </w:t>
      </w:r>
      <w:r>
        <w:rPr>
          <w:bCs/>
          <w:b/>
        </w:rPr>
        <w:t xml:space="preserve">Miami, United States</w:t>
      </w:r>
      <w:r>
        <w:t xml:space="preserve">, reveals a dynamic field shaped by both challenges and opportunities. While systemic issues such as funding disparities and cultural complexity persist, the city’s commitment to innovation and inclusivity offers a blueprint for addressing these challenges. The role of</w:t>
      </w:r>
      <w:r>
        <w:t xml:space="preserve"> </w:t>
      </w:r>
      <w:r>
        <w:rPr>
          <w:bCs/>
          <w:b/>
        </w:rPr>
        <w:t xml:space="preserve">Special Education Teachers</w:t>
      </w:r>
      <w:r>
        <w:t xml:space="preserve"> </w:t>
      </w:r>
      <w:r>
        <w:t xml:space="preserve">is not merely instructional but also transformative, requiring adaptability, advocacy, and a deep understanding of Miami’s unique social fabric. Future research should focus on longitudinal studies tracking the impact of teacher training programs and policy reforms on student outcomes in this vibrant city.</w:t>
      </w:r>
    </w:p>
    <w:bookmarkEnd w:id="25"/>
    <w:bookmarkStart w:id="26" w:name="references"/>
    <w:p>
      <w:pPr>
        <w:pStyle w:val="Heading2"/>
      </w:pPr>
      <w:r>
        <w:t xml:space="preserve">References</w:t>
      </w:r>
    </w:p>
    <w:p>
      <w:pPr>
        <w:numPr>
          <w:ilvl w:val="0"/>
          <w:numId w:val="1001"/>
        </w:numPr>
        <w:pStyle w:val="Compact"/>
      </w:pPr>
      <w:r>
        <w:t xml:space="preserve">García, M., &amp; Martínez, L. (2015). *Cultural Diversity and Special Education in Urban Settings*. Journal of Inclusive Education.</w:t>
      </w:r>
    </w:p>
    <w:p>
      <w:pPr>
        <w:numPr>
          <w:ilvl w:val="0"/>
          <w:numId w:val="1001"/>
        </w:numPr>
        <w:pStyle w:val="Compact"/>
      </w:pPr>
      <w:r>
        <w:t xml:space="preserve">Lopez, R., &amp; Tran, T. (2019). *Funding Disparities in Miami’s Special Education System*. Florida Department of Education Report.</w:t>
      </w:r>
    </w:p>
    <w:p>
      <w:pPr>
        <w:numPr>
          <w:ilvl w:val="0"/>
          <w:numId w:val="1001"/>
        </w:numPr>
        <w:pStyle w:val="Compact"/>
      </w:pPr>
      <w:r>
        <w:t xml:space="preserve">Patel, S., &amp; Lee, H. (2020). *Mental Health Support for Students with Disabilities in Urban Areas*. American Journal of Public Health.</w:t>
      </w:r>
    </w:p>
    <w:p>
      <w:pPr>
        <w:numPr>
          <w:ilvl w:val="0"/>
          <w:numId w:val="1001"/>
        </w:numPr>
        <w:pStyle w:val="Compact"/>
      </w:pPr>
      <w:r>
        <w:t xml:space="preserve">Delgado, C. (2020). *Culturally Responsive Pedagogy in Special Education*. Educational Research Quarterly.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2026-07-24T18:53:19Z</dcterms:created>
  <dcterms:modified xsi:type="dcterms:W3CDTF">2026-07-24T18:53:19Z</dcterms:modified>
</cp:coreProperties>
</file>

<file path=docProps/custom.xml><?xml version="1.0" encoding="utf-8"?>
<Properties xmlns="http://schemas.openxmlformats.org/officeDocument/2006/custom-properties" xmlns:vt="http://schemas.openxmlformats.org/officeDocument/2006/docPropsVTypes"/>
</file>