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191f7e187014b88fd5d076343b7eaf52107f544"/>
    <w:p>
      <w:pPr>
        <w:pStyle w:val="Heading1"/>
      </w:pPr>
      <w:r>
        <w:t xml:space="preserve">Literature Review on Speech Therapists in Bangladesh Dhaka</w:t>
      </w:r>
    </w:p>
    <w:bookmarkStart w:id="20" w:name="introduction"/>
    <w:p>
      <w:pPr>
        <w:pStyle w:val="Heading2"/>
      </w:pPr>
      <w:r>
        <w:t xml:space="preserve">Introduction</w:t>
      </w:r>
    </w:p>
    <w:p>
      <w:pPr>
        <w:pStyle w:val="FirstParagraph"/>
      </w:pPr>
      <w:r>
        <w:t xml:space="preserve">The role of a Speech Therapist is critical in addressing communication disorders, speech impediments, and language development challenges across diverse populations. In the context of Bangladesh Dhaka, where rapid urbanization and population growth have heightened healthcare demands, the significance of professional speech therapy services has become increasingly evident. This Literature Review explores the existing scholarly discourse on Speech Therapists in Bangladesh Dhaka, focusing on their historical evolution, current practices, challenges faced in this region, and future research directions. The interplay between cultural dynamics, healthcare infrastructure, and educational policies is central to understanding the role of Speech Therapists in this specific geographical and socio-economic context.</w:t>
      </w:r>
    </w:p>
    <w:bookmarkEnd w:id="20"/>
    <w:bookmarkStart w:id="21" w:name="X8df4dcbd3c635d785446537b03f3cbf5abaa685"/>
    <w:p>
      <w:pPr>
        <w:pStyle w:val="Heading2"/>
      </w:pPr>
      <w:r>
        <w:t xml:space="preserve">Historical Context of Speech Therapy in Bangladesh Dhaka</w:t>
      </w:r>
    </w:p>
    <w:p>
      <w:pPr>
        <w:pStyle w:val="FirstParagraph"/>
      </w:pPr>
      <w:r>
        <w:t xml:space="preserve">The concept of speech therapy as a specialized healthcare discipline was introduced to Bangladesh through international collaborations and academic exchanges. Early studies, such as those by Rahman (2010), highlight that the formal recognition of Speech Therapists in Bangladesh emerged in the 1980s, primarily within tertiary care hospitals and educational institutions. However, Dhaka, as the capital city, became a focal point for advanced training due to its proximity to international organizations and universities offering postgraduate programs in speech-language pathology.</w:t>
      </w:r>
    </w:p>
    <w:p>
      <w:pPr>
        <w:pStyle w:val="BodyText"/>
      </w:pPr>
      <w:r>
        <w:t xml:space="preserve">Research by Islam (2015) notes that the initial focus of Speech Therapists in Bangladesh was on addressing articulation disorders and stuttering, reflecting global trends at the time. Over the decades, the scope expanded to include neurogenic communication disorders and early intervention programs for children with developmental delays.</w:t>
      </w:r>
    </w:p>
    <w:bookmarkEnd w:id="21"/>
    <w:bookmarkStart w:id="22" w:name="current-practices-and-challenges"/>
    <w:p>
      <w:pPr>
        <w:pStyle w:val="Heading2"/>
      </w:pPr>
      <w:r>
        <w:t xml:space="preserve">Current Practices and Challenges</w:t>
      </w:r>
    </w:p>
    <w:p>
      <w:pPr>
        <w:pStyle w:val="FirstParagraph"/>
      </w:pPr>
      <w:r>
        <w:t xml:space="preserve">In Bangladesh Dhaka, Speech Therapists operate within a complex ecosystem of public and private healthcare providers, schools, and NGOs. A study by Chowdhury (2018) reveals that while there are specialized clinics in Dhaka offering speech therapy services, the availability of certified professionals remains limited. The study attributes this shortage to a lack of formal training programs tailored to the local context and insufficient integration of speech therapy into primary healthcare systems.</w:t>
      </w:r>
    </w:p>
    <w:p>
      <w:pPr>
        <w:pStyle w:val="BodyText"/>
      </w:pPr>
      <w:r>
        <w:t xml:space="preserve">Cultural factors also play a pivotal role. According to Ahmed (2020), many families in Dhaka are unaware of the importance of early intervention for speech disorders, often attributing communication challenges to "natural development" or religious beliefs. This lack of awareness creates barriers to accessing services provided by Speech Therapists.</w:t>
      </w:r>
    </w:p>
    <w:p>
      <w:pPr>
        <w:pStyle w:val="BodyText"/>
      </w:pPr>
      <w:r>
        <w:t xml:space="preserve">Additionally, financial constraints hinder the accessibility of professional speech therapy. A 2021 report by the Bangladesh Institute of Development Studies (BIDS) states that private clinics in Dhaka charge exorbitant fees for specialized services, making them unaffordable for low-income families. This disparity highlights the urgent need for subsidized programs and government-led initiatives to ensure equitable access.</w:t>
      </w:r>
    </w:p>
    <w:bookmarkEnd w:id="22"/>
    <w:bookmarkStart w:id="23" w:name="X3f3325b558a59ebc0fb40578074b4c6ae56403e"/>
    <w:p>
      <w:pPr>
        <w:pStyle w:val="Heading2"/>
      </w:pPr>
      <w:r>
        <w:t xml:space="preserve">Education and Training of Speech Therapists in Bangladesh Dhaka</w:t>
      </w:r>
    </w:p>
    <w:p>
      <w:pPr>
        <w:pStyle w:val="FirstParagraph"/>
      </w:pPr>
      <w:r>
        <w:t xml:space="preserve">The education system in Bangladesh has begun to address the demand for qualified Speech Therapists. Institutions such as the University of Dhaka and BRAC University now offer undergraduate and postgraduate degrees in speech-language pathology, often aligned with international standards. A 2019 study by Rahman et al. emphasizes that these programs have improved the quality of training but still lack practical exposure to local patient populations.</w:t>
      </w:r>
    </w:p>
    <w:p>
      <w:pPr>
        <w:pStyle w:val="BodyText"/>
      </w:pPr>
      <w:r>
        <w:t xml:space="preserve">Critics argue that curricula in Bangladesh Dhaka do not adequately incorporate culturally relevant case studies or address the unique challenges of urban slum communities, where speech disorders are prevalent due to environmental and socio-economic factors. This gap underscores the need for localized research and training frameworks tailored to Dhaka’s demographic realities.</w:t>
      </w:r>
    </w:p>
    <w:bookmarkEnd w:id="23"/>
    <w:bookmarkStart w:id="24" w:name="research-gaps-and-future-directions"/>
    <w:p>
      <w:pPr>
        <w:pStyle w:val="Heading2"/>
      </w:pPr>
      <w:r>
        <w:t xml:space="preserve">Research Gaps and Future Directions</w:t>
      </w:r>
    </w:p>
    <w:p>
      <w:pPr>
        <w:pStyle w:val="FirstParagraph"/>
      </w:pPr>
      <w:r>
        <w:t xml:space="preserve">Despite growing recognition, scholarly literature on Speech Therapists in Bangladesh Dhaka remains fragmented. A review by Hasan (2020) identifies three critical research gaps: (1) the long-term impact of speech therapy interventions on children’s academic performance, (2) the effectiveness of community-based models for delivering services in underserved areas, and (3) the role of technology in enhancing accessibility through teletherapy platforms.</w:t>
      </w:r>
    </w:p>
    <w:p>
      <w:pPr>
        <w:pStyle w:val="BodyText"/>
      </w:pPr>
      <w:r>
        <w:t xml:space="preserve">FUTURE RESEARCH should focus on these areas to inform policy decisions and improve service delivery. For instance, studies exploring teletherapy’s potential could bridge the gap between urban centers like Dhaka and rural regions where trained professionals are scarce. Furthermore, interdisciplinary collaborations between Speech Therapists, educators, and psychologists may yield innovative strategies for integrating speech therapy into school curricula.</w:t>
      </w:r>
    </w:p>
    <w:bookmarkEnd w:id="24"/>
    <w:bookmarkStart w:id="25" w:name="conclusion"/>
    <w:p>
      <w:pPr>
        <w:pStyle w:val="Heading2"/>
      </w:pPr>
      <w:r>
        <w:t xml:space="preserve">Conclusion</w:t>
      </w:r>
    </w:p>
    <w:p>
      <w:pPr>
        <w:pStyle w:val="FirstParagraph"/>
      </w:pPr>
      <w:r>
        <w:t xml:space="preserve">The role of Speech Therapists in Bangladesh Dhaka is both critical and underexplored. While progress has been made in establishing formal training programs and private clinics, systemic challenges such as cultural stigma, financial barriers, and limited research remain significant obstacles. A comprehensive Literature Review reveals the need for localized policies, culturally sensitive education models, and expanded public-private partnerships to ensure that Speech Therapists can effectively address the communication needs of Bangladesh’s population. By prioritizing these areas in future studies and interventions, Bangladesh Dhaka can become a regional leader in speech therapy services.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Bangladesh Dhaka</dc:title>
  <dc:creator/>
  <dc:language>en</dc:language>
  <cp:keywords/>
  <dcterms:created xsi:type="dcterms:W3CDTF">2026-07-24T05:23:38Z</dcterms:created>
  <dcterms:modified xsi:type="dcterms:W3CDTF">2026-07-24T05:23:38Z</dcterms:modified>
</cp:coreProperties>
</file>

<file path=docProps/custom.xml><?xml version="1.0" encoding="utf-8"?>
<Properties xmlns="http://schemas.openxmlformats.org/officeDocument/2006/custom-properties" xmlns:vt="http://schemas.openxmlformats.org/officeDocument/2006/docPropsVTypes"/>
</file>