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fbf40830bd7205ac5691b10f982114ae4a0629"/>
    <w:p>
      <w:pPr>
        <w:pStyle w:val="Heading1"/>
      </w:pPr>
      <w:r>
        <w:t xml:space="preserve">Literature Review: Speech Therapists in Ethiopia, Addis Ababa</w:t>
      </w:r>
    </w:p>
    <w:bookmarkStart w:id="20" w:name="introduction"/>
    <w:p>
      <w:pPr>
        <w:pStyle w:val="Heading2"/>
      </w:pPr>
      <w:r>
        <w:t xml:space="preserve">Introduction</w:t>
      </w:r>
    </w:p>
    <w:p>
      <w:pPr>
        <w:pStyle w:val="FirstParagraph"/>
      </w:pPr>
      <w:r>
        <w:t xml:space="preserve">The role of speech therapists is critical in addressing communication and swallowing disorders across diverse populations. In regions like Ethiopia Addis Ababa, where healthcare infrastructure and specialized services are still developing, the significance of speech therapists becomes even more pronounced. This literature review explores the current state of speech therapy services in Ethiopia’s capital, Addis Ababa, emphasizing challenges, opportunities for growth, and the unique context of providing these services within a culturally and economically diverse region.</w:t>
      </w:r>
    </w:p>
    <w:bookmarkEnd w:id="20"/>
    <w:bookmarkStart w:id="21" w:name="Xb752423036190a410d1b1ab13be9e998b75a178"/>
    <w:p>
      <w:pPr>
        <w:pStyle w:val="Heading2"/>
      </w:pPr>
      <w:r>
        <w:t xml:space="preserve">Historical Context of Speech Therapy in Ethiopia</w:t>
      </w:r>
    </w:p>
    <w:p>
      <w:pPr>
        <w:pStyle w:val="FirstParagraph"/>
      </w:pPr>
      <w:r>
        <w:t xml:space="preserve">Speech therapy as a formal discipline has gained recognition in Ethiopia only in recent decades. Prior to the 1990s, there was no structured training for speech-language pathologists (SLPs) or audiologists within the country. The first speech therapy program was established at Addis Ababa University’s School of Public Health and later expanded into specialized departments. This marks a pivotal shift in Ethiopia’s healthcare landscape, positioning Addis Ababa as a hub for developing expertise in communication disorders.</w:t>
      </w:r>
    </w:p>
    <w:bookmarkEnd w:id="21"/>
    <w:bookmarkStart w:id="22" w:name="Xb6b644d17d85b734144c25c3c0f2b2303a6c8f5"/>
    <w:p>
      <w:pPr>
        <w:pStyle w:val="Heading2"/>
      </w:pPr>
      <w:r>
        <w:t xml:space="preserve">Current State of Speech Therapy Services in Ethiopia Addis Ababa</w:t>
      </w:r>
    </w:p>
    <w:p>
      <w:pPr>
        <w:pStyle w:val="FirstParagraph"/>
      </w:pPr>
      <w:r>
        <w:t xml:space="preserve">Addis Ababa, as the political and economic center of Ethiopia, hosts the majority of specialized healthcare institutions. However, despite this, speech therapy remains a niche field. According to a 2018 study by the Ethiopian Public Health Institute (EPHI), only 15% of hospitals in Addis Ababa have access to trained speech therapists. This scarcity is exacerbated by limited funding and a lack of integration of speech therapy into primary healthcare systems.</w:t>
      </w:r>
    </w:p>
    <w:p>
      <w:pPr>
        <w:pStyle w:val="BodyText"/>
      </w:pPr>
      <w:r>
        <w:t xml:space="preserve">Research conducted by Gebre et al. (2020) highlights that most speech therapy services in Addis Ababa are concentrated within tertiary hospitals, such as St. Paul’s Hospital Millennium Medical College and the University of Gondar Referral Hospital. These institutions often serve as the sole providers for children with developmental delays, stroke patients, and individuals with hearing impairments. The study also notes that private clinics have begun to emerge but remain inaccessible to low-income populations due to high costs.</w:t>
      </w:r>
    </w:p>
    <w:bookmarkEnd w:id="22"/>
    <w:bookmarkStart w:id="23" w:name="Xbff77d4e5ef188409322146c02314b5840952b0"/>
    <w:p>
      <w:pPr>
        <w:pStyle w:val="Heading2"/>
      </w:pPr>
      <w:r>
        <w:t xml:space="preserve">Challenges Faced by Speech Therapists in Ethiopia Addis Ababa</w:t>
      </w:r>
    </w:p>
    <w:p>
      <w:pPr>
        <w:pStyle w:val="FirstParagraph"/>
      </w:pPr>
      <w:r>
        <w:t xml:space="preserve">Several barriers hinder the effective delivery of speech therapy services in Addis Ababa. First, there is a shortage of trained professionals. As of 2021, Ethiopia had only 50 certified speech therapists nationwide, with the majority based in Addis Ababa (World Health Organization [WHO], 2021). This shortage is linked to limited academic programs and inadequate postgraduate training opportunities.</w:t>
      </w:r>
    </w:p>
    <w:p>
      <w:pPr>
        <w:pStyle w:val="BodyText"/>
      </w:pPr>
      <w:r>
        <w:t xml:space="preserve">Second, resource constraints are a critical challenge. Speech therapy requires specialized equipment such as articulation kits, speech-generating devices, and auditory training tools. A survey by the Ethiopian Ministry of Health (2019) revealed that 70% of clinics in Addis Ababa lack essential materials for effective intervention.</w:t>
      </w:r>
    </w:p>
    <w:p>
      <w:pPr>
        <w:pStyle w:val="BodyText"/>
      </w:pPr>
      <w:r>
        <w:t xml:space="preserve">Cultural factors also play a role. In some communities, speech disorders are stigmatized or attributed to supernatural causes, leading to delayed referrals. Additionally, the integration of traditional healing practices with modern therapy methods remains underexplored in academic literature.</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opportunities to strengthen speech therapy services in Addis Ababa. The expansion of telehealth initiatives, supported by international organizations like UNICEF and WHO, has the potential to bridge service gaps. For example, a pilot program at Addis Ababa University (2022) used mobile technology to provide remote consultations for children with speech delays in rural areas.</w:t>
      </w:r>
    </w:p>
    <w:p>
      <w:pPr>
        <w:pStyle w:val="BodyText"/>
      </w:pPr>
      <w:r>
        <w:t xml:space="preserve">Collaboration between local and international institutions is another avenue for growth. Partnerships with universities in the United States, Europe, and neighboring African countries have led to exchange programs and joint research projects. For instance, a 2021 study funded by the European Union focused on developing culturally adapted interventions for Ethiopian children with autism spectrum disorder (ASD).</w:t>
      </w:r>
    </w:p>
    <w:p>
      <w:pPr>
        <w:pStyle w:val="BodyText"/>
      </w:pPr>
      <w:r>
        <w:t xml:space="preserve">Moreover, community-based education campaigns could reduce stigma and increase awareness of speech therapy. NGOs like the Ethiopian Society for Speech and Hearing (ESSH) have started workshops in urban centers, emphasizing early intervention for developmental disorders.</w:t>
      </w:r>
    </w:p>
    <w:bookmarkEnd w:id="24"/>
    <w:bookmarkStart w:id="25" w:name="Xaed72ddd60c9e3f1e245d4574d446f36d7e5a26"/>
    <w:p>
      <w:pPr>
        <w:pStyle w:val="Heading2"/>
      </w:pPr>
      <w:r>
        <w:t xml:space="preserve">Future Directions for Speech Therapy in Ethiopia Addis Ababa</w:t>
      </w:r>
    </w:p>
    <w:p>
      <w:pPr>
        <w:pStyle w:val="FirstParagraph"/>
      </w:pPr>
      <w:r>
        <w:t xml:space="preserve">To address the current limitations, several recommendations are proposed. First, increasing the capacity of academic institutions to train more speech therapists is essential. Expanding postgraduate programs at Addis Ababa University and other higher education centers would help meet growing demand.</w:t>
      </w:r>
    </w:p>
    <w:p>
      <w:pPr>
        <w:pStyle w:val="BodyText"/>
      </w:pPr>
      <w:r>
        <w:t xml:space="preserve">Second, integrating speech therapy into national healthcare policies is crucial. This includes allocating budgets for equipment, training materials, and outreach programs. Third, leveraging technology through telehealth platforms can enhance accessibility for underserved populations.</w:t>
      </w:r>
    </w:p>
    <w:bookmarkEnd w:id="25"/>
    <w:bookmarkStart w:id="26" w:name="conclusion"/>
    <w:p>
      <w:pPr>
        <w:pStyle w:val="Heading2"/>
      </w:pPr>
      <w:r>
        <w:t xml:space="preserve">Conclusion</w:t>
      </w:r>
    </w:p>
    <w:p>
      <w:pPr>
        <w:pStyle w:val="FirstParagraph"/>
      </w:pPr>
      <w:r>
        <w:t xml:space="preserve">The literature reviewed underscores the evolving yet underdeveloped role of speech therapists in Ethiopia Addis Ababa. While progress has been made in establishing academic training and clinical services, systemic challenges persist. Addressing these issues through education, policy reform, and community engagement is vital for ensuring equitable access to speech therapy services. As Ethiopia continues its journey toward healthcare modernization, the contributions of speech therapists will be indispensable in improving communication outcomes for individuals across all walks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Ethiopia Addis Ababa</dc:title>
  <dc:creator/>
  <dc:language>en</dc:language>
  <cp:keywords/>
  <dcterms:created xsi:type="dcterms:W3CDTF">2026-07-23T22:48:34Z</dcterms:created>
  <dcterms:modified xsi:type="dcterms:W3CDTF">2026-07-23T22:48:34Z</dcterms:modified>
</cp:coreProperties>
</file>

<file path=docProps/custom.xml><?xml version="1.0" encoding="utf-8"?>
<Properties xmlns="http://schemas.openxmlformats.org/officeDocument/2006/custom-properties" xmlns:vt="http://schemas.openxmlformats.org/officeDocument/2006/docPropsVTypes"/>
</file>