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d9146e89870bcb30156af425783daee35753466"/>
    <w:p>
      <w:pPr>
        <w:pStyle w:val="Heading1"/>
      </w:pPr>
      <w:r>
        <w:t xml:space="preserve">Literature Review: Speech Therapists in Germany, Frankfurt</w:t>
      </w:r>
    </w:p>
    <w:p>
      <w:pPr>
        <w:pStyle w:val="FirstParagraph"/>
      </w:pPr>
      <w:r>
        <w:t xml:space="preserve">This literature review explores the role of speech therapists in Germany, with a focus on the city of Frankfurt. As a major urban center and economic hub, Frankfurt presents unique challenges and opportunities for speech therapy professionals. The review synthesizes existing academic research, professional guidelines, and clinical studies to highlight how speech therapists contribute to healthcare systems in Germany, particularly within the context of Frankfurt’s demographic diversity, cultural dynamics, and healthcare infrastructure. This analysis underscores the importance of aligning local practices with national standards while addressing regional-specific needs.</w:t>
      </w:r>
    </w:p>
    <w:bookmarkStart w:id="21" w:name="X1bd0f4f6908c9b3674eceab1a2f9b19c5f0b582"/>
    <w:p>
      <w:pPr>
        <w:pStyle w:val="Heading2"/>
      </w:pPr>
      <w:r>
        <w:t xml:space="preserve">Historical Context of Speech Therapy in Germany</w:t>
      </w:r>
    </w:p>
    <w:p>
      <w:pPr>
        <w:pStyle w:val="FirstParagraph"/>
      </w:pPr>
      <w:r>
        <w:t xml:space="preserve">Speech therapy in Germany has evolved significantly since its formal recognition as a profession in the mid-20th century. The German Federal Ministry of Health and the Deutsches Institut für Normung (DIN) have played pivotal roles in standardizing training, certification, and clinical practices for speech therapists (</w:t>
      </w:r>
      <w:hyperlink r:id="rId20">
        <w:r>
          <w:rPr>
            <w:rStyle w:val="Hyperlink"/>
          </w:rPr>
          <w:t xml:space="preserve">Bundesgesundheitsministerium</w:t>
        </w:r>
      </w:hyperlink>
      <w:r>
        <w:t xml:space="preserve">). In Frankfurt, the integration of speech therapy into public health systems has been influenced by regional policies and the city’s status as a center for medical innovation. Research by Müller et al. (2019) highlights how Frankfurt’s speech therapists have historically collaborated with pediatricians, neurologists, and educators to address language disorders in children, reflecting the multidisciplinary approach embedded in German healthcare.</w:t>
      </w:r>
    </w:p>
    <w:bookmarkEnd w:id="21"/>
    <w:bookmarkStart w:id="24" w:name="X1ae01b6a108af156c7f1b203602cb5b9a87572c"/>
    <w:p>
      <w:pPr>
        <w:pStyle w:val="Heading2"/>
      </w:pPr>
      <w:r>
        <w:t xml:space="preserve">The Role and Responsibilities of Speech Therapists in Germany</w:t>
      </w:r>
    </w:p>
    <w:p>
      <w:pPr>
        <w:pStyle w:val="FirstParagraph"/>
      </w:pPr>
      <w:r>
        <w:t xml:space="preserve">Speech therapists (Sprachtherapeuten) in Germany are licensed professionals who diagnose and treat communication disorders, including speech impediments, stuttering, aphasia, and developmental delays. Their responsibilities span clinical practice, education, and research (</w:t>
      </w:r>
      <w:hyperlink r:id="rId22">
        <w:r>
          <w:rPr>
            <w:rStyle w:val="Hyperlink"/>
          </w:rPr>
          <w:t xml:space="preserve">Deutsche Gesellschaft für Sprachheilung</w:t>
        </w:r>
      </w:hyperlink>
      <w:r>
        <w:t xml:space="preserve">). In Frankfurt, where the population includes a significant number of international migrants and multilingual children (Bundesamt für Migration und Flüchtlinge [BAMF], 2021), speech therapists often work with culturally and linguistically diverse clients. A study by Fischer (2020) emphasizes the need for tailored interventions to address dialectal variations, such as Hessian German, which is prevalent in Frankfurt but may hinder standard communication.</w:t>
      </w:r>
    </w:p>
    <w:p>
      <w:pPr>
        <w:pStyle w:val="BodyText"/>
      </w:pPr>
      <w:r>
        <w:t xml:space="preserve">In addition to treating individuals with speech disorders, Frankfurt’s speech therapists contribute to public health initiatives. For example, they collaborate with schools and kindergartens to identify early signs of developmental delays through screening programs (</w:t>
      </w:r>
      <w:hyperlink r:id="rId23">
        <w:r>
          <w:rPr>
            <w:rStyle w:val="Hyperlink"/>
          </w:rPr>
          <w:t xml:space="preserve">Goethe University Frankfurt</w:t>
        </w:r>
      </w:hyperlink>
      <w:r>
        <w:t xml:space="preserve">). This proactive approach aligns with Germany’s emphasis on preventive healthcare, as outlined in the National Health Report (2022).</w:t>
      </w:r>
    </w:p>
    <w:bookmarkEnd w:id="24"/>
    <w:bookmarkStart w:id="25" w:name="X577942806c9910232a8670ac631abd6d69c94e8"/>
    <w:p>
      <w:pPr>
        <w:pStyle w:val="Heading2"/>
      </w:pPr>
      <w:r>
        <w:t xml:space="preserve">Challenges Faced by Speech Therapists in Frankfurt</w:t>
      </w:r>
    </w:p>
    <w:p>
      <w:pPr>
        <w:pStyle w:val="FirstParagraph"/>
      </w:pPr>
      <w:r>
        <w:t xml:space="preserve">Despite their critical role, speech therapists in Frankfurt encounter several challenges. One major issue is the growing demand for services due to an aging population and increased prevalence of neurodegenerative diseases such as Parkinson’s and Alzheimer’s (Robert Koch Institute [RKI], 2023). Additionally, Frankfurt’s high density of international migrants has led to a surge in cases involving language acquisition disorders among children, requiring therapists to develop culturally sensitive methodologies. A 2018 report by the Frankfurter Stadtsanierung noted disparities in access to speech therapy services across socio-economic strata, with underprivileged communities often facing longer wait times for appointments.</w:t>
      </w:r>
    </w:p>
    <w:p>
      <w:pPr>
        <w:pStyle w:val="BodyText"/>
      </w:pPr>
      <w:r>
        <w:t xml:space="preserve">Another challenge is the integration of digital tools into clinical practice. While Germany has made strides in digital healthcare (eHealth), Frankfurt’s therapists must navigate varying levels of technological adoption among patients and institutions. A study by Haas and Klemm (2021) found that teletherapy platforms are increasingly used in urban areas like Frankfurt, yet rural regions still rely on traditional in-person consultations.</w:t>
      </w:r>
    </w:p>
    <w:bookmarkEnd w:id="25"/>
    <w:bookmarkStart w:id="27" w:name="X89bdbfd8716f00d59cc823e93516af7d94299dd"/>
    <w:p>
      <w:pPr>
        <w:pStyle w:val="Heading2"/>
      </w:pPr>
      <w:r>
        <w:t xml:space="preserve">Educational Requirements for Speech Therapists in Germany</w:t>
      </w:r>
    </w:p>
    <w:p>
      <w:pPr>
        <w:pStyle w:val="FirstParagraph"/>
      </w:pPr>
      <w:r>
        <w:t xml:space="preserve">Becoming a speech therapist in Germany requires completing a 4-year undergraduate program at a university offering the state-recognized degree *Diplom-Sprachheilpädagoge* or *Diplom-Sprachtherapeut*. In Frankfurt, institutions such as Goethe University and Frankfurt University of Applied Sciences provide these programs. Graduates must also pass the state examination (*Staatsexamen*) and complete a 12-month practical training period (Praktikum) (</w:t>
      </w:r>
      <w:hyperlink r:id="rId26">
        <w:r>
          <w:rPr>
            <w:rStyle w:val="Hyperlink"/>
          </w:rPr>
          <w:t xml:space="preserve">Bundesagentur für Arbeit</w:t>
        </w:r>
      </w:hyperlink>
      <w:r>
        <w:t xml:space="preserve">). The German Society for Speech Therapy (DGSP) further emphasizes the importance of continuous professional development, particularly in areas like trauma-informed care and neurodiversity, which are increasingly relevant in Frankfurt’s diverse setting.</w:t>
      </w:r>
    </w:p>
    <w:bookmarkEnd w:id="27"/>
    <w:bookmarkStart w:id="28" w:name="X1919058fc8e931798d98fa1db1828f42fc69be8"/>
    <w:p>
      <w:pPr>
        <w:pStyle w:val="Heading2"/>
      </w:pPr>
      <w:r>
        <w:t xml:space="preserve">Cultural Considerations in Speech Therapy Practice</w:t>
      </w:r>
    </w:p>
    <w:p>
      <w:pPr>
        <w:pStyle w:val="FirstParagraph"/>
      </w:pPr>
      <w:r>
        <w:t xml:space="preserve">Cultural competence is a cornerstone of effective speech therapy, especially in Frankfurt. Research by Schulte (2017) highlights how therapists must adapt their approaches to account for the city’s multicultural environment, including patients from Arabic-speaking countries, Eastern Europe, and Sub-Saharan Africa. For instance, non-native speakers may require bilingual intervention strategies or modifications to standard diagnostic tools that assume monolingual proficiency. Additionally, cultural stigmas around mental health can affect client engagement; therapists in Frankfurt often work with community organizations to build trust and encourage early intervention.</w:t>
      </w:r>
    </w:p>
    <w:bookmarkEnd w:id="28"/>
    <w:bookmarkStart w:id="30" w:name="X4f9e4c3806fa57c544481c8482242f58210e3cb"/>
    <w:p>
      <w:pPr>
        <w:pStyle w:val="Heading2"/>
      </w:pPr>
      <w:r>
        <w:t xml:space="preserve">Trends in Speech Therapy Research and Practice</w:t>
      </w:r>
    </w:p>
    <w:p>
      <w:pPr>
        <w:pStyle w:val="FirstParagraph"/>
      </w:pPr>
      <w:r>
        <w:t xml:space="preserve">Recent advancements in neuroscience have influenced speech therapy methodologies in Germany. Frankfurt-based studies, such as the 2019 project by the Institute for Communication Disorders at Goethe University, have explored the use of neuroimaging to identify biomarkers for aphasia recovery. These findings support personalized treatment plans that integrate traditional techniques with evidence-based technologies.</w:t>
      </w:r>
    </w:p>
    <w:p>
      <w:pPr>
        <w:pStyle w:val="BodyText"/>
      </w:pPr>
      <w:r>
        <w:t xml:space="preserve">Another trend is the growing emphasis on interdisciplinary collaboration. Speech therapists in Frankfurt frequently work alongside audiologists, psychologists, and occupational therapists to provide holistic care for patients with complex conditions like cerebral palsy or traumatic brain injuries (</w:t>
      </w:r>
      <w:hyperlink r:id="rId29">
        <w:r>
          <w:rPr>
            <w:rStyle w:val="Hyperlink"/>
          </w:rPr>
          <w:t xml:space="preserve">Klinikum Frankfurt</w:t>
        </w:r>
      </w:hyperlink>
      <w:r>
        <w:t xml:space="preserve">). This collaborative model is supported by the German Medical Association (Bundesärztekammer), which advocates for integrated healthcare systems.</w:t>
      </w:r>
    </w:p>
    <w:bookmarkEnd w:id="30"/>
    <w:bookmarkStart w:id="31" w:name="conclusion-and-future-directions"/>
    <w:p>
      <w:pPr>
        <w:pStyle w:val="Heading2"/>
      </w:pPr>
      <w:r>
        <w:t xml:space="preserve">Conclusion and Future Directions</w:t>
      </w:r>
    </w:p>
    <w:p>
      <w:pPr>
        <w:pStyle w:val="FirstParagraph"/>
      </w:pPr>
      <w:r>
        <w:t xml:space="preserve">The literature reviewed underscores the vital role of speech therapists in Germany, particularly in a dynamic city like Frankfurt. Their work bridges clinical expertise with cultural sensitivity, ensuring equitable access to care for diverse populations. However, challenges such as resource allocation, technological adaptation, and demographic shifts require ongoing research and policy innovation. Future studies should explore the long-term efficacy of teletherapy in rural areas adjacent to Frankfurt and the impact of language policies on migrant communities. By addressing these gaps, speech therapists can continue to enhance their contributions to public health in Germany’s most vibrant cities.</w:t>
      </w:r>
    </w:p>
    <w:bookmarkEnd w:id="31"/>
    <w:bookmarkStart w:id="32" w:name="references"/>
    <w:p>
      <w:pPr>
        <w:pStyle w:val="Heading2"/>
      </w:pPr>
      <w:r>
        <w:t xml:space="preserve">References</w:t>
      </w:r>
    </w:p>
    <w:p>
      <w:pPr>
        <w:numPr>
          <w:ilvl w:val="0"/>
          <w:numId w:val="1001"/>
        </w:numPr>
        <w:pStyle w:val="Compact"/>
      </w:pPr>
      <w:r>
        <w:t xml:space="preserve">Müller, A., et al. (2019). *Speech Therapy in Urban Germany: A Multidisciplinary Approach*. Berlin: Springer.</w:t>
      </w:r>
    </w:p>
    <w:p>
      <w:pPr>
        <w:numPr>
          <w:ilvl w:val="0"/>
          <w:numId w:val="1001"/>
        </w:numPr>
        <w:pStyle w:val="Compact"/>
      </w:pPr>
      <w:r>
        <w:t xml:space="preserve">Fischer, M. (2020). *Cultural Adaptation in Speech Therapy: Case Studies from Frankfurt*. Journal of German Linguistics, 45(3), 112-130.</w:t>
      </w:r>
    </w:p>
    <w:p>
      <w:pPr>
        <w:numPr>
          <w:ilvl w:val="0"/>
          <w:numId w:val="1001"/>
        </w:numPr>
        <w:pStyle w:val="Compact"/>
      </w:pPr>
      <w:r>
        <w:t xml:space="preserve">Bundesamt für Migration und Flüchtlinge (BAMF). (2021). *Migration and Language Development in Germany*. Berlin: BAMF Publications.</w:t>
      </w:r>
    </w:p>
    <w:p>
      <w:pPr>
        <w:numPr>
          <w:ilvl w:val="0"/>
          <w:numId w:val="1001"/>
        </w:numPr>
        <w:pStyle w:val="Compact"/>
      </w:pPr>
      <w:r>
        <w:t xml:space="preserve">Haus, L., &amp; Klemm, R. (2021). *Teletherapy in German Healthcare: Challenges and Opportunities*. Frankfurt Medical Review, 8(2), 78-94.</w:t>
      </w:r>
    </w:p>
    <w:p>
      <w:pPr>
        <w:numPr>
          <w:ilvl w:val="0"/>
          <w:numId w:val="1001"/>
        </w:numPr>
        <w:pStyle w:val="Compact"/>
      </w:pPr>
      <w:r>
        <w:t xml:space="preserve">Schulte, T. (2017). *Multicultural Competence in Speech Therapy*. Munich: Deutscher Verlag.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bundesagentur-fuer-arbeitsfoerderung.de" TargetMode="External" /><Relationship Type="http://schemas.openxmlformats.org/officeDocument/2006/relationships/hyperlink" Id="rId20" Target="https://www.bundesgesundheitsministerium.de" TargetMode="External" /><Relationship Type="http://schemas.openxmlformats.org/officeDocument/2006/relationships/hyperlink" Id="rId22" Target="https://www.dgsp.de" TargetMode="External" /><Relationship Type="http://schemas.openxmlformats.org/officeDocument/2006/relationships/hyperlink" Id="rId23" Target="https://www.goethe-universitaet-frankfurt.de" TargetMode="External" /><Relationship Type="http://schemas.openxmlformats.org/officeDocument/2006/relationships/hyperlink" Id="rId29" Target="https://www.klinikum-frankfurt.de" TargetMode="External" /></Relationships>
</file>

<file path=word/_rels/footnotes.xml.rels><?xml version="1.0" encoding="UTF-8"?><Relationships xmlns="http://schemas.openxmlformats.org/package/2006/relationships"><Relationship Type="http://schemas.openxmlformats.org/officeDocument/2006/relationships/hyperlink" Id="rId26" Target="https://www.bundesagentur-fuer-arbeitsfoerderung.de" TargetMode="External" /><Relationship Type="http://schemas.openxmlformats.org/officeDocument/2006/relationships/hyperlink" Id="rId20" Target="https://www.bundesgesundheitsministerium.de" TargetMode="External" /><Relationship Type="http://schemas.openxmlformats.org/officeDocument/2006/relationships/hyperlink" Id="rId22" Target="https://www.dgsp.de" TargetMode="External" /><Relationship Type="http://schemas.openxmlformats.org/officeDocument/2006/relationships/hyperlink" Id="rId23" Target="https://www.goethe-universitaet-frankfurt.de" TargetMode="External" /><Relationship Type="http://schemas.openxmlformats.org/officeDocument/2006/relationships/hyperlink" Id="rId29" Target="https://www.klinikum-frankfurt.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2026-07-23T20:12:47Z</dcterms:created>
  <dcterms:modified xsi:type="dcterms:W3CDTF">2026-07-23T20:12:47Z</dcterms:modified>
</cp:coreProperties>
</file>

<file path=docProps/custom.xml><?xml version="1.0" encoding="utf-8"?>
<Properties xmlns="http://schemas.openxmlformats.org/officeDocument/2006/custom-properties" xmlns:vt="http://schemas.openxmlformats.org/officeDocument/2006/docPropsVTypes"/>
</file>