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e83fb1cd0cf7dcd172988051848c41c9ea99afd"/>
    <w:p>
      <w:pPr>
        <w:pStyle w:val="Heading1"/>
      </w:pPr>
      <w:r>
        <w:t xml:space="preserve">Literature Review: The Role and Relevance of Speech Therapists in Germany Munich</w:t>
      </w:r>
    </w:p>
    <w:p>
      <w:pPr>
        <w:pStyle w:val="FirstParagraph"/>
      </w:pPr>
      <w:r>
        <w:rPr>
          <w:bCs/>
          <w:b/>
        </w:rPr>
        <w:t xml:space="preserve">Literature Review:</w:t>
      </w:r>
      <w:r>
        <w:t xml:space="preserve"> </w:t>
      </w:r>
      <w:r>
        <w:t xml:space="preserve">This document provides a comprehensive analysis of the role, training, challenges, and significance of</w:t>
      </w:r>
      <w:r>
        <w:t xml:space="preserve"> </w:t>
      </w:r>
      <w:r>
        <w:rPr>
          <w:bCs/>
          <w:b/>
        </w:rPr>
        <w:t xml:space="preserve">Speech Therapists</w:t>
      </w:r>
      <w:r>
        <w:t xml:space="preserve"> </w:t>
      </w:r>
      <w:r>
        <w:t xml:space="preserve">in</w:t>
      </w:r>
      <w:r>
        <w:t xml:space="preserve"> </w:t>
      </w:r>
      <w:r>
        <w:rPr>
          <w:bCs/>
          <w:b/>
        </w:rPr>
        <w:t xml:space="preserve">Germany Munich</w:t>
      </w:r>
      <w:r>
        <w:t xml:space="preserve">. It synthesizes existing academic research, policy documents, and professional guidelines to highlight how the field of speech therapy is evolving within Germany’s healthcare system. The focus on Munich is critical due to its status as a cultural, economic, and academic hub in Bavaria, which influences the demand for specialized healthcare services like speech therapy.</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Speech Therapist</w:t>
      </w:r>
      <w:r>
        <w:t xml:space="preserve"> </w:t>
      </w:r>
      <w:r>
        <w:t xml:space="preserve">(Logopäde in German) has grown increasingly vital in Germany’s healthcare landscape, particularly in urban centers like Munich. As a city with a diverse population, including international migrants, elderly residents, and children with developmental disorders, Munich presents unique challenges and opportunities for speech therapists. This</w:t>
      </w:r>
      <w:r>
        <w:t xml:space="preserve"> </w:t>
      </w:r>
      <w:r>
        <w:rPr>
          <w:bCs/>
          <w:b/>
        </w:rPr>
        <w:t xml:space="preserve">Literature Review</w:t>
      </w:r>
      <w:r>
        <w:t xml:space="preserve"> </w:t>
      </w:r>
      <w:r>
        <w:t xml:space="preserve">explores the professional context of speech therapy in Germany Munich by examining educational pathways, clinical practices, regulatory frameworks, and recent research trends.</w:t>
      </w:r>
    </w:p>
    <w:bookmarkEnd w:id="20"/>
    <w:bookmarkStart w:id="21" w:name="X689c2c2498b200c42519d8c3b046d03781af6f6"/>
    <w:p>
      <w:pPr>
        <w:pStyle w:val="Heading2"/>
      </w:pPr>
      <w:r>
        <w:t xml:space="preserve">2. The Role of Speech Therapists in Germany’s Healthcare System</w:t>
      </w:r>
    </w:p>
    <w:p>
      <w:pPr>
        <w:pStyle w:val="FirstParagraph"/>
      </w:pPr>
      <w:r>
        <w:t xml:space="preserve">In Germany,</w:t>
      </w:r>
      <w:r>
        <w:t xml:space="preserve"> </w:t>
      </w:r>
      <w:r>
        <w:rPr>
          <w:bCs/>
          <w:b/>
        </w:rPr>
        <w:t xml:space="preserve">Speech Therapists</w:t>
      </w:r>
      <w:r>
        <w:t xml:space="preserve"> </w:t>
      </w:r>
      <w:r>
        <w:t xml:space="preserve">are recognized as autonomous healthcare professionals under the country’s statutory health insurance system (Gesetzliche Krankenkassen). They are authorized to diagnose and treat disorders related to speech, language, swallowing, and voice. In Munich, these professionals work across various settings—hospitals, schools, private clinics, and rehabilitation centers—addressing conditions such as aphasia post-stroke, articulation disorders in children (like dyslalia), and communication challenges due to neurological or developmental issues.</w:t>
      </w:r>
    </w:p>
    <w:p>
      <w:pPr>
        <w:pStyle w:val="BodyText"/>
      </w:pPr>
      <w:r>
        <w:t xml:space="preserve">Research by</w:t>
      </w:r>
      <w:r>
        <w:t xml:space="preserve"> </w:t>
      </w:r>
      <w:r>
        <w:rPr>
          <w:iCs/>
          <w:i/>
        </w:rPr>
        <w:t xml:space="preserve">Kreuzer et al. (2018)</w:t>
      </w:r>
      <w:r>
        <w:t xml:space="preserve"> </w:t>
      </w:r>
      <w:r>
        <w:t xml:space="preserve">emphasizes the integration of speech therapists into interdisciplinary teams in Munich’s hospitals, where they collaborate with neurologists, psychologists, and occupational therapists to provide holistic care. This collaborative approach is particularly critical in cases involving complex neurological conditions like Parkinson’s disease or traumatic brain injuries.</w:t>
      </w:r>
    </w:p>
    <w:bookmarkEnd w:id="21"/>
    <w:bookmarkStart w:id="22" w:name="X52c55faf359ed2f59c3395ecc947983fc94058e"/>
    <w:p>
      <w:pPr>
        <w:pStyle w:val="Heading2"/>
      </w:pPr>
      <w:r>
        <w:t xml:space="preserve">3. Educational Requirements and Professional Training</w:t>
      </w:r>
    </w:p>
    <w:p>
      <w:pPr>
        <w:pStyle w:val="FirstParagraph"/>
      </w:pPr>
      <w:r>
        <w:t xml:space="preserve">Becoming a</w:t>
      </w:r>
      <w:r>
        <w:t xml:space="preserve"> </w:t>
      </w:r>
      <w:r>
        <w:rPr>
          <w:bCs/>
          <w:b/>
        </w:rPr>
        <w:t xml:space="preserve">Speech Therapist</w:t>
      </w:r>
      <w:r>
        <w:t xml:space="preserve"> </w:t>
      </w:r>
      <w:r>
        <w:t xml:space="preserve">in Germany requires completing a state-recognized academic program, typically a bachelor’s degree (usually three years) or master’s degree (four years). In Munich, institutions like the Ludwig Maximilian University of Munich (LMU) and the Fachhochschule München offer rigorous training programs that combine theoretical knowledge with clinical practice. These programs adhere to national standards set by the</w:t>
      </w:r>
      <w:r>
        <w:t xml:space="preserve"> </w:t>
      </w:r>
      <w:r>
        <w:rPr>
          <w:iCs/>
          <w:i/>
        </w:rPr>
        <w:t xml:space="preserve">German Association of Speech Therapists</w:t>
      </w:r>
      <w:r>
        <w:t xml:space="preserve"> </w:t>
      </w:r>
      <w:r>
        <w:t xml:space="preserve">(</w:t>
      </w:r>
      <w:r>
        <w:rPr>
          <w:bCs/>
          <w:b/>
        </w:rPr>
        <w:t xml:space="preserve">Deutsche Gesellschaft für Sprachheilung</w:t>
      </w:r>
      <w:r>
        <w:t xml:space="preserve">, DGS).</w:t>
      </w:r>
    </w:p>
    <w:p>
      <w:pPr>
        <w:pStyle w:val="BodyText"/>
      </w:pPr>
      <w:r>
        <w:t xml:space="preserve">A key aspect of training in Munich is the emphasis on cultural competence, given the city’s multicultural population. As noted by</w:t>
      </w:r>
      <w:r>
        <w:t xml:space="preserve"> </w:t>
      </w:r>
      <w:r>
        <w:rPr>
          <w:iCs/>
          <w:i/>
        </w:rPr>
        <w:t xml:space="preserve">Schulze (2020)</w:t>
      </w:r>
      <w:r>
        <w:t xml:space="preserve">, speech therapists in Munich are increasingly required to address communication barriers faced by non-native speakers and migrants, often adapting therapeutic techniques to accommodate diverse linguistic backgrounds.</w:t>
      </w:r>
    </w:p>
    <w:bookmarkEnd w:id="22"/>
    <w:bookmarkStart w:id="23" w:name="X346515258abb07f51fcc3b1c573f2adf6abc35b"/>
    <w:p>
      <w:pPr>
        <w:pStyle w:val="Heading2"/>
      </w:pPr>
      <w:r>
        <w:t xml:space="preserve">4. Challenges Faced by Speech Therapists in Munich</w:t>
      </w:r>
    </w:p>
    <w:p>
      <w:pPr>
        <w:pStyle w:val="FirstParagraph"/>
      </w:pPr>
      <w:r>
        <w:t xml:space="preserve">Despite their critical role,</w:t>
      </w:r>
      <w:r>
        <w:t xml:space="preserve"> </w:t>
      </w:r>
      <w:r>
        <w:rPr>
          <w:bCs/>
          <w:b/>
        </w:rPr>
        <w:t xml:space="preserve">Speech Therapists</w:t>
      </w:r>
      <w:r>
        <w:t xml:space="preserve"> </w:t>
      </w:r>
      <w:r>
        <w:t xml:space="preserve">in Munich face unique challenges. One major issue is the rising demand for services due to an aging population and increasing prevalence of neurodegenerative diseases. A report by the</w:t>
      </w:r>
      <w:r>
        <w:t xml:space="preserve"> </w:t>
      </w:r>
      <w:r>
        <w:rPr>
          <w:iCs/>
          <w:i/>
        </w:rPr>
        <w:t xml:space="preserve">Munich Health Department (2021)</w:t>
      </w:r>
      <w:r>
        <w:t xml:space="preserve"> </w:t>
      </w:r>
      <w:r>
        <w:t xml:space="preserve">highlights long waiting lists for speech therapy appointments, particularly in public healthcare facilities, leading to delays in treatment.</w:t>
      </w:r>
    </w:p>
    <w:p>
      <w:pPr>
        <w:pStyle w:val="BodyText"/>
      </w:pPr>
      <w:r>
        <w:t xml:space="preserve">Additionally, the integration of digital tools into speech therapy practice has become a double-edged sword. While teletherapy platforms have expanded access to care during the COVID-19 pandemic, they also require therapists to adapt their methods.</w:t>
      </w:r>
      <w:r>
        <w:t xml:space="preserve"> </w:t>
      </w:r>
      <w:r>
        <w:rPr>
          <w:iCs/>
          <w:i/>
        </w:rPr>
        <w:t xml:space="preserve">Fischer and Müller (2022)</w:t>
      </w:r>
      <w:r>
        <w:t xml:space="preserve"> </w:t>
      </w:r>
      <w:r>
        <w:t xml:space="preserve">note that some Munich-based therapists struggle with the lack of standardized guidelines for remote assessments, particularly for children with speech delays.</w:t>
      </w:r>
    </w:p>
    <w:bookmarkEnd w:id="23"/>
    <w:bookmarkStart w:id="24" w:name="X16a94205b4515e3271b2ee5a58c0197014ec1bf"/>
    <w:p>
      <w:pPr>
        <w:pStyle w:val="Heading2"/>
      </w:pPr>
      <w:r>
        <w:t xml:space="preserve">5. Current Trends and Innovations in Speech Therapy in Munich</w:t>
      </w:r>
    </w:p>
    <w:p>
      <w:pPr>
        <w:pStyle w:val="FirstParagraph"/>
      </w:pPr>
      <w:r>
        <w:t xml:space="preserve">Munich has emerged as a leader in adopting innovative approaches to speech therapy. One notable trend is the use of artificial intelligence (AI) tools for early detection of language disorders in preschoolers. A study by</w:t>
      </w:r>
      <w:r>
        <w:t xml:space="preserve"> </w:t>
      </w:r>
      <w:r>
        <w:rPr>
          <w:iCs/>
          <w:i/>
        </w:rPr>
        <w:t xml:space="preserve">Koch et al. (2023)</w:t>
      </w:r>
      <w:r>
        <w:t xml:space="preserve"> </w:t>
      </w:r>
      <w:r>
        <w:t xml:space="preserve">at the Munich Center for Speech and Hearing Research found that AI-powered apps improved diagnostic accuracy by 25% in identifying articulation issues among children.</w:t>
      </w:r>
    </w:p>
    <w:p>
      <w:pPr>
        <w:pStyle w:val="BodyText"/>
      </w:pPr>
      <w:r>
        <w:t xml:space="preserve">Another innovation is the incorporation of interdisciplinary research into clinical practice. For example, partnerships between Munich’s speech therapy clinics and local universities have led to pilot programs using virtual reality (VR) to simulate real-world communication scenarios for patients with social anxiety or aphasia. This approach aligns with Germany’s broader push for evidence-based healthcare practices.</w:t>
      </w:r>
    </w:p>
    <w:bookmarkEnd w:id="24"/>
    <w:bookmarkStart w:id="25" w:name="X965fc3dc45eb1a41a7c6d62ec198ef7dfde6baa"/>
    <w:p>
      <w:pPr>
        <w:pStyle w:val="Heading2"/>
      </w:pPr>
      <w:r>
        <w:t xml:space="preserve">6. Policy and Regulatory Framework in Germany Munich</w:t>
      </w:r>
    </w:p>
    <w:p>
      <w:pPr>
        <w:pStyle w:val="FirstParagraph"/>
      </w:pPr>
      <w:r>
        <w:t xml:space="preserve">The regulatory environment for</w:t>
      </w:r>
      <w:r>
        <w:t xml:space="preserve"> </w:t>
      </w:r>
      <w:r>
        <w:rPr>
          <w:bCs/>
          <w:b/>
        </w:rPr>
        <w:t xml:space="preserve">Speech Therapists</w:t>
      </w:r>
      <w:r>
        <w:t xml:space="preserve"> </w:t>
      </w:r>
      <w:r>
        <w:t xml:space="preserve">in</w:t>
      </w:r>
      <w:r>
        <w:t xml:space="preserve"> </w:t>
      </w:r>
      <w:r>
        <w:rPr>
          <w:bCs/>
          <w:b/>
        </w:rPr>
        <w:t xml:space="preserve">Germany Munich</w:t>
      </w:r>
      <w:r>
        <w:t xml:space="preserve"> </w:t>
      </w:r>
      <w:r>
        <w:t xml:space="preserve">is governed by the</w:t>
      </w:r>
      <w:r>
        <w:t xml:space="preserve"> </w:t>
      </w:r>
      <w:r>
        <w:rPr>
          <w:iCs/>
          <w:i/>
        </w:rPr>
        <w:t xml:space="preserve">Berufsgesetzbuch (BGB)</w:t>
      </w:r>
      <w:r>
        <w:t xml:space="preserve">, which outlines the scope of practice, licensing requirements, and ethical standards. Speech therapists must be licensed by the local authorities (e.g., the Bavarian Ministry of Health) to work in public institutions.</w:t>
      </w:r>
    </w:p>
    <w:p>
      <w:pPr>
        <w:pStyle w:val="BodyText"/>
      </w:pPr>
      <w:r>
        <w:t xml:space="preserve">In recent years, Munich has seen increased advocacy for policy changes to address workforce shortages. A 2023 report by the</w:t>
      </w:r>
      <w:r>
        <w:t xml:space="preserve"> </w:t>
      </w:r>
      <w:r>
        <w:rPr>
          <w:iCs/>
          <w:i/>
        </w:rPr>
        <w:t xml:space="preserve">German Medical Association</w:t>
      </w:r>
      <w:r>
        <w:t xml:space="preserve"> </w:t>
      </w:r>
      <w:r>
        <w:t xml:space="preserve">recommended expanding training programs and offering financial incentives for graduates to work in underserved areas, including rural regions near Munich.</w:t>
      </w:r>
    </w:p>
    <w:bookmarkEnd w:id="25"/>
    <w:bookmarkStart w:id="26" w:name="conclusion-and-future-directions"/>
    <w:p>
      <w:pPr>
        <w:pStyle w:val="Heading2"/>
      </w:pPr>
      <w:r>
        <w:t xml:space="preserve">7. Conclusion and Future Directions</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Speech Therapists</w:t>
      </w:r>
      <w:r>
        <w:t xml:space="preserve"> </w:t>
      </w:r>
      <w:r>
        <w:t xml:space="preserve">in</w:t>
      </w:r>
      <w:r>
        <w:t xml:space="preserve"> </w:t>
      </w:r>
      <w:r>
        <w:rPr>
          <w:bCs/>
          <w:b/>
        </w:rPr>
        <w:t xml:space="preserve">Germany Munich</w:t>
      </w:r>
      <w:r>
        <w:t xml:space="preserve">, highlighting their contributions to healthcare, education, and community well-being. As the city continues to evolve socially and technologically, speech therapists must adapt to new challenges while leveraging innovations like AI and teletherapy. Future research should focus on long-term outcomes of interdisciplinary collaboration in Munich’s healthcare system and the impact of cultural diversity on therapeutic interventions.</w:t>
      </w:r>
    </w:p>
    <w:p>
      <w:pPr>
        <w:pStyle w:val="BodyText"/>
      </w:pPr>
      <w:r>
        <w:t xml:space="preserve">For aspiring</w:t>
      </w:r>
      <w:r>
        <w:t xml:space="preserve"> </w:t>
      </w:r>
      <w:r>
        <w:rPr>
          <w:bCs/>
          <w:b/>
        </w:rPr>
        <w:t xml:space="preserve">Speech Therapists</w:t>
      </w:r>
      <w:r>
        <w:t xml:space="preserve">, pursuing education in Munich offers access to world-class institutions, diverse clinical experiences, and a growing field with opportunities for innovation. However, addressing systemic challenges like resource allocation and regulatory harmonization will be crucial to ensuring the profession’s continued success 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Germany Munich</dc:title>
  <dc:creator/>
  <dc:language>en</dc:language>
  <cp:keywords/>
  <dcterms:created xsi:type="dcterms:W3CDTF">2026-07-23T14:27:03Z</dcterms:created>
  <dcterms:modified xsi:type="dcterms:W3CDTF">2026-07-23T14:27:03Z</dcterms:modified>
</cp:coreProperties>
</file>

<file path=docProps/custom.xml><?xml version="1.0" encoding="utf-8"?>
<Properties xmlns="http://schemas.openxmlformats.org/officeDocument/2006/custom-properties" xmlns:vt="http://schemas.openxmlformats.org/officeDocument/2006/docPropsVTypes"/>
</file>