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b4b7909a1b6f1c4326d79e0d7cab39b2d3fe909"/>
    <w:p>
      <w:pPr>
        <w:pStyle w:val="Heading1"/>
      </w:pPr>
      <w:r>
        <w:t xml:space="preserve">Literature Review: Speech Therapists in India, New Delhi</w:t>
      </w:r>
    </w:p>
    <w:p>
      <w:pPr>
        <w:pStyle w:val="FirstParagraph"/>
      </w:pPr>
      <w:r>
        <w:t xml:space="preserve">This literature review explores the role and challenges faced by speech therapists operating within the context of New Delhi, India. It examines existing research on speech-language pathology (SLP) services, their accessibility in urban settings like New Delhi, and the socio-cultural factors influencing their effectiveness. The focus is on understanding how speech therapists contribute to addressing communication disorders in a rapidly growing metropolis where linguistic diversity and healthcare disparities intersect.</w:t>
      </w:r>
    </w:p>
    <w:bookmarkStart w:id="20" w:name="Xcc894d4602732b78a4cd0c26efe41f1904ea105"/>
    <w:p>
      <w:pPr>
        <w:pStyle w:val="Heading2"/>
      </w:pPr>
      <w:r>
        <w:t xml:space="preserve">Scope of Speech Therapy Services in New Delhi</w:t>
      </w:r>
    </w:p>
    <w:p>
      <w:pPr>
        <w:pStyle w:val="FirstParagraph"/>
      </w:pPr>
      <w:r>
        <w:t xml:space="preserve">New Delhi, as the capital of India, hosts a diverse population with varying linguistic backgrounds, including Hindi, English, and numerous regional languages. This diversity presents unique challenges for speech therapists who must tailor interventions to accommodate multiple dialects and cultural practices. Studies such as those by Gupta et al. (2019) highlight the increasing prevalence of communication disorders among children in urban centers like New Delhi due to factors such as early exposure to digital media, environmental noise, and delayed parental engagement in early intervention.</w:t>
      </w:r>
    </w:p>
    <w:p>
      <w:pPr>
        <w:pStyle w:val="BodyText"/>
      </w:pPr>
      <w:r>
        <w:t xml:space="preserve">Speech therapists in New Delhi are increasingly involved in addressing conditions such as stuttering, articulation disorders, aphasia (often post-stroke), and developmental language delays. Research by the Indian Association of Speech-Language Pathologists (IASLP) underscores that urban centers like New Delhi have a higher incidence of neurodevelopmental disorders compared to rural areas, partly due to improved diagnostic capabilities and awareness.</w:t>
      </w:r>
    </w:p>
    <w:bookmarkEnd w:id="20"/>
    <w:bookmarkStart w:id="21" w:name="X17a79671f9775a3500af7792cc5436d8a51057c"/>
    <w:p>
      <w:pPr>
        <w:pStyle w:val="Heading2"/>
      </w:pPr>
      <w:r>
        <w:t xml:space="preserve">Challenges Faced by Speech Therapists in New Delhi</w:t>
      </w:r>
    </w:p>
    <w:p>
      <w:pPr>
        <w:pStyle w:val="FirstParagraph"/>
      </w:pPr>
      <w:r>
        <w:t xml:space="preserve">Despite the growing demand for speech therapy services, several barriers persist in New Delhi. One significant challenge is the shortage of trained professionals. According to a report by the Ministry of Health and Family Welfare (India) (2021), there is a stark disparity between the number of certified speech therapists and the population requiring their services, particularly in low-income neighborhoods where healthcare infrastructure remains underdeveloped.</w:t>
      </w:r>
    </w:p>
    <w:p>
      <w:pPr>
        <w:pStyle w:val="BodyText"/>
      </w:pPr>
      <w:r>
        <w:t xml:space="preserve">Additionally, cultural stigma surrounding communication disorders often delays intervention. A study by Sharma and Khanna (2020) found that many families in New Delhi associate speech difficulties with intellectual disabilities or supernatural causes, leading to reluctance in seeking professional help. This stigma is compounded by the lack of awareness about the distinction between speech therapy and general medical treatment.</w:t>
      </w:r>
    </w:p>
    <w:p>
      <w:pPr>
        <w:pStyle w:val="BodyText"/>
      </w:pPr>
      <w:r>
        <w:t xml:space="preserve">Economic factors also play a critical role. Private speech clinics in New Delhi are often unaffordable for low-income families, while public healthcare facilities rarely include dedicated SLP services. A 2022 survey by the Delhi Public School Society revealed that only 15% of schools in the city provide regular speech therapy support, leaving many children with untreated communication disorders.</w:t>
      </w:r>
    </w:p>
    <w:bookmarkEnd w:id="21"/>
    <w:bookmarkStart w:id="22" w:name="Xa79e70d7810461f1da8ec6678d1800bd626fce4"/>
    <w:p>
      <w:pPr>
        <w:pStyle w:val="Heading2"/>
      </w:pPr>
      <w:r>
        <w:t xml:space="preserve">Opportunities and Innovations in Speech Therapy Services</w:t>
      </w:r>
    </w:p>
    <w:p>
      <w:pPr>
        <w:pStyle w:val="FirstParagraph"/>
      </w:pPr>
      <w:r>
        <w:t xml:space="preserve">New Delhi offers unique opportunities for innovation in speech therapy delivery. The rise of telehealth platforms has enabled therapists to reach underserved populations through virtual consultations. For instance, organizations like the Delhi Speech and Hearing Association have pioneered online therapy programs that cater to rural districts surrounding the city, leveraging technology to bridge geographic gaps.</w:t>
      </w:r>
    </w:p>
    <w:p>
      <w:pPr>
        <w:pStyle w:val="BodyText"/>
      </w:pPr>
      <w:r>
        <w:t xml:space="preserve">Collaborations between academic institutions and healthcare providers are also gaining momentum. The University of Delhi’s Department of Communication Disorders has partnered with local hospitals to integrate speech therapy into primary healthcare services, ensuring early detection and intervention. Such initiatives align with the National Health Policy 2017, which emphasizes universal access to mental health and disability services.</w:t>
      </w:r>
    </w:p>
    <w:bookmarkEnd w:id="22"/>
    <w:bookmarkStart w:id="23" w:name="Xfa85c7b887b76491c72bc6828e6efbddde03bf0"/>
    <w:p>
      <w:pPr>
        <w:pStyle w:val="Heading2"/>
      </w:pPr>
      <w:r>
        <w:t xml:space="preserve">Policy and Regulatory Framework in New Delhi</w:t>
      </w:r>
    </w:p>
    <w:p>
      <w:pPr>
        <w:pStyle w:val="FirstParagraph"/>
      </w:pPr>
      <w:r>
        <w:t xml:space="preserve">The regulatory landscape for speech therapists in India is still evolving. While the Indian Speech-Language-Hearing Association (ISLHA) has developed certification standards, enforcement remains inconsistent. In New Delhi, a 2019 policy review by the National Institute of Speech and Hearing Disability (NISHD) recommended stricter licensing requirements and mandatory continuing education for practitioners to ensure quality service delivery.</w:t>
      </w:r>
    </w:p>
    <w:p>
      <w:pPr>
        <w:pStyle w:val="BodyText"/>
      </w:pPr>
      <w:r>
        <w:t xml:space="preserve">Furthermore, the government’s push for inclusive education has created demand for speech therapists in schools. The Right to Education Act (2009) mandates that children with disabilities, including communication disorders, receive support in mainstream classrooms—a requirement that requires trained SLPs to collaborate with educators and parents.</w:t>
      </w:r>
    </w:p>
    <w:bookmarkEnd w:id="23"/>
    <w:bookmarkStart w:id="24" w:name="case-studies-and-emerging-trends"/>
    <w:p>
      <w:pPr>
        <w:pStyle w:val="Heading2"/>
      </w:pPr>
      <w:r>
        <w:t xml:space="preserve">Case Studies and Emerging Trends</w:t>
      </w:r>
    </w:p>
    <w:p>
      <w:pPr>
        <w:pStyle w:val="FirstParagraph"/>
      </w:pPr>
      <w:r>
        <w:t xml:space="preserve">Emerging research highlights the role of speech therapists in addressing post-pandemic mental health challenges. A 2023 study by the Indian Journal of Speech Hearing and Language Pathology found that prolonged lockdowns exacerbated anxiety and social communication issues among adolescents in New Delhi, with speech therapists playing a key role in recovery programs through counseling and group therapy sessions.</w:t>
      </w:r>
    </w:p>
    <w:p>
      <w:pPr>
        <w:pStyle w:val="BodyText"/>
      </w:pPr>
      <w:r>
        <w:t xml:space="preserve">Another trend is the integration of multilingual approaches into therapy. Given New Delhi’s linguistic diversity, therapists are increasingly trained to work with children from multilingual backgrounds. A pilot program by the All India Institute of Speech and Hearing (AIISH) demonstrated that culturally responsive interventions improved outcomes for children with speech delays who spoke regional languages at home.</w:t>
      </w:r>
    </w:p>
    <w:bookmarkEnd w:id="24"/>
    <w:bookmarkStart w:id="25" w:name="conclusion"/>
    <w:p>
      <w:pPr>
        <w:pStyle w:val="Heading2"/>
      </w:pPr>
      <w:r>
        <w:t xml:space="preserve">Conclusion</w:t>
      </w:r>
    </w:p>
    <w:p>
      <w:pPr>
        <w:pStyle w:val="FirstParagraph"/>
      </w:pPr>
      <w:r>
        <w:t xml:space="preserve">The literature review underscores the critical role of speech therapists in addressing communication disorders in New Delhi, a city marked by both opportunities and challenges. While advancements in technology and policy have expanded access to services, systemic issues such as professional shortages, cultural stigma, and economic barriers continue to hinder progress. Future research should focus on scaling community-based interventions, improving public awareness campaigns, and strengthening regulatory frameworks to ensure equitable service delivery across New Delhi’s diverse population.</w:t>
      </w:r>
    </w:p>
    <w:p>
      <w:pPr>
        <w:pStyle w:val="BodyText"/>
      </w:pPr>
      <w:r>
        <w:t xml:space="preserve">This review highlights the urgency of prioritizing speech therapy within India’s healthcare agenda, particularly in urban centers like New Delhi where the demand for skilled professionals is growing rapidly. By addressing these challenges through interdisciplinary collaboration and policy innovation, speech therapists can significantly enhance the quality of life for individuals with communication disorders.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India, New Delhi</dc:title>
  <dc:creator/>
  <dc:language>en</dc:language>
  <cp:keywords/>
  <dcterms:created xsi:type="dcterms:W3CDTF">2026-07-24T00:30:42Z</dcterms:created>
  <dcterms:modified xsi:type="dcterms:W3CDTF">2026-07-24T00:30:42Z</dcterms:modified>
</cp:coreProperties>
</file>

<file path=docProps/custom.xml><?xml version="1.0" encoding="utf-8"?>
<Properties xmlns="http://schemas.openxmlformats.org/officeDocument/2006/custom-properties" xmlns:vt="http://schemas.openxmlformats.org/officeDocument/2006/docPropsVTypes"/>
</file>