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5ccbc78625cedc9f5f37989297891e1e707ee46"/>
    <w:p>
      <w:pPr>
        <w:pStyle w:val="Heading1"/>
      </w:pPr>
      <w:r>
        <w:t xml:space="preserve">Literature Review on Speech Therapists in Israel, Jerusalem</w:t>
      </w:r>
    </w:p>
    <w:p>
      <w:pPr>
        <w:pStyle w:val="FirstParagraph"/>
      </w:pPr>
      <w:r>
        <w:rPr>
          <w:bCs/>
          <w:b/>
        </w:rPr>
        <w:t xml:space="preserve">Introduction:</w:t>
      </w:r>
      <w:r>
        <w:t xml:space="preserve"> </w:t>
      </w:r>
      <w:r>
        <w:t xml:space="preserve">This literature review explores the role of speech therapists in Jerusalem, Israel, emphasizing their significance within the city's unique sociocultural and linguistic landscape. As a major cultural and religious hub, Jerusalem hosts a diverse population speaking Hebrew, Arabic, Russian, English, and other languages. Speech therapists in this context face distinct challenges and opportunities shaped by these factors. This review synthesizes existing research on the educational qualifications of speech therapists in Israel, their responsibilities in Jerusalem's healthcare system, and the specific demands of serving a multicultural community.</w:t>
      </w:r>
    </w:p>
    <w:bookmarkStart w:id="20" w:name="X17305763cd669212415004859340d4d4e4209f0"/>
    <w:p>
      <w:pPr>
        <w:pStyle w:val="Heading2"/>
      </w:pPr>
      <w:r>
        <w:t xml:space="preserve">Role and Responsibilities of Speech Therapists in Israel</w:t>
      </w:r>
    </w:p>
    <w:p>
      <w:pPr>
        <w:pStyle w:val="FirstParagraph"/>
      </w:pPr>
      <w:r>
        <w:rPr>
          <w:bCs/>
          <w:b/>
        </w:rPr>
        <w:t xml:space="preserve">Speech therapists</w:t>
      </w:r>
      <w:r>
        <w:t xml:space="preserve"> </w:t>
      </w:r>
      <w:r>
        <w:t xml:space="preserve">(also termed speech-language pathologists) play a critical role in diagnosing, assessing, and treating communication disorders across all age groups. In Israel, their work spans clinical settings such as hospitals, schools for children with special needs, and private practices. According to the Israeli Ministry of Health (2019),</w:t>
      </w:r>
      <w:r>
        <w:t xml:space="preserve"> </w:t>
      </w:r>
      <w:r>
        <w:rPr>
          <w:bCs/>
          <w:b/>
        </w:rPr>
        <w:t xml:space="preserve">speech therapists</w:t>
      </w:r>
      <w:r>
        <w:t xml:space="preserve"> </w:t>
      </w:r>
      <w:r>
        <w:t xml:space="preserve">are licensed professionals who address a wide range of conditions—including articulation disorders, stuttering, aphasia in stroke patients, and language delays in children. In Jerusalem's context, their responsibilities extend to working with immigrant populations and individuals with disabilities due to the city's high diversity.</w:t>
      </w:r>
    </w:p>
    <w:bookmarkEnd w:id="20"/>
    <w:bookmarkStart w:id="21" w:name="X1a0c03a984d677f99462ab008521fcaf16ba25a"/>
    <w:p>
      <w:pPr>
        <w:pStyle w:val="Heading2"/>
      </w:pPr>
      <w:r>
        <w:t xml:space="preserve">Educational Requirements and Certification</w:t>
      </w:r>
    </w:p>
    <w:p>
      <w:pPr>
        <w:pStyle w:val="FirstParagraph"/>
      </w:pPr>
      <w:r>
        <w:t xml:space="preserve">Becoming a certified speech therapist in Israel requires completing a bachelor’s degree in speech therapy from an accredited institution. Programs are offered by universities such as Tel Aviv University, Hebrew University of Jerusalem, and Bar-Ilan University. Clinical training is mandatory, with students required to accumulate 1,000 hours of supervised practice. Upon graduation, professionals must register with the Ministry of Health and pass a national licensing examination (Israeli Association for Speech-Language Pathology [IA-SLP], 2021). In Jerusalem, where access to specialized services may be limited in certain neighborhoods, this rigorous training ensures therapists are equipped to address complex cases.</w:t>
      </w:r>
    </w:p>
    <w:bookmarkEnd w:id="21"/>
    <w:bookmarkStart w:id="22" w:name="Xdf1f51abb8c4cdf4a0f3548dadf1ae838ca2ac1"/>
    <w:p>
      <w:pPr>
        <w:pStyle w:val="Heading2"/>
      </w:pPr>
      <w:r>
        <w:t xml:space="preserve">Challenges Faced by Speech Therapists in Jerusalem</w:t>
      </w:r>
    </w:p>
    <w:p>
      <w:pPr>
        <w:pStyle w:val="FirstParagraph"/>
      </w:pPr>
      <w:r>
        <w:t xml:space="preserve">Jerusalem’s unique demographic profile presents challenges for</w:t>
      </w:r>
      <w:r>
        <w:t xml:space="preserve"> </w:t>
      </w:r>
      <w:r>
        <w:rPr>
          <w:bCs/>
          <w:b/>
        </w:rPr>
        <w:t xml:space="preserve">speech therapists</w:t>
      </w:r>
      <w:r>
        <w:t xml:space="preserve">. The city’s population includes over 30% Arab citizens, many of whom may require therapy in Arabic or with culturally adapted methodologies (Central Bureau of Statistics [CBS], 2020). Additionally, the influx of Russian-speaking immigrants has increased demand for bilingual services. Limited resources and geographic disparities—such as fewer therapists per capita in peripheral Jerusalem neighborhoods—also strain the system. Research by Kafkafi and colleagues (2018) highlights that 43% of Jerusalem’s schools report inadequate staffing for speech therapy, disproportionately affecting children from lower-income families.</w:t>
      </w:r>
    </w:p>
    <w:bookmarkEnd w:id="22"/>
    <w:bookmarkStart w:id="23" w:name="cultural-competence-in-speech-therapy"/>
    <w:p>
      <w:pPr>
        <w:pStyle w:val="Heading2"/>
      </w:pPr>
      <w:r>
        <w:t xml:space="preserve">Cultural Competence in Speech Therapy</w:t>
      </w:r>
    </w:p>
    <w:p>
      <w:pPr>
        <w:pStyle w:val="FirstParagraph"/>
      </w:pPr>
      <w:r>
        <w:t xml:space="preserve">Cultural competence is a cornerstone of effective practice for speech therapists in Jerusalem. A study by Shochat and Ben-Zur (2017) found that therapists who incorporate cultural knowledge into their work—such as understanding the communication styles of ultra-Orthodox Jewish or Arab communities—are more likely to achieve positive outcomes. For example, integrating religious practices into therapy sessions for children from Haredi families can foster trust and adherence to treatment plans. This approach aligns with Israel’s broader emphasis on multiculturalism in healthcare (Katz &amp; Ben-Ari, 2021).</w:t>
      </w:r>
    </w:p>
    <w:bookmarkEnd w:id="23"/>
    <w:bookmarkStart w:id="24" w:name="technological-integration-and-telehealth"/>
    <w:p>
      <w:pPr>
        <w:pStyle w:val="Heading2"/>
      </w:pPr>
      <w:r>
        <w:t xml:space="preserve">Technological Integration and Telehealth</w:t>
      </w:r>
    </w:p>
    <w:p>
      <w:pPr>
        <w:pStyle w:val="FirstParagraph"/>
      </w:pPr>
      <w:r>
        <w:t xml:space="preserve">Recent advancements in telehealth have expanded access to speech therapy services in Jerusalem, particularly for rural areas. A pilot program by the Hadassah Medical Center (2023) demonstrated that virtual sessions improved accessibility for families unable to travel to urban clinics. However, digital divides persist; older populations and those without reliable internet face barriers to remote care (Israeli Ministry of Health, 2022). This underscores the need for hybrid models combining in-person and telehealth services.</w:t>
      </w:r>
    </w:p>
    <w:bookmarkEnd w:id="24"/>
    <w:bookmarkStart w:id="25" w:name="X3019775a2d28ba2d254a54f94df8487571d4169"/>
    <w:p>
      <w:pPr>
        <w:pStyle w:val="Heading2"/>
      </w:pPr>
      <w:r>
        <w:t xml:space="preserve">Research Trends and Opportunities for Improvement</w:t>
      </w:r>
    </w:p>
    <w:p>
      <w:pPr>
        <w:pStyle w:val="FirstParagraph"/>
      </w:pPr>
      <w:r>
        <w:t xml:space="preserve">Emerging research highlights areas where speech therapy in Jerusalem can evolve. For instance, studies on neurodiversity (e.g., autism spectrum disorder) have shown that early intervention by therapists is critical for long-term outcomes (Levy et al., 2019). Additionally, there is growing interest in interdisciplinary collaboration—such as partnerships with psychologists and educators—to address the holistic needs of patients. Policymakers are encouraged to invest in training programs tailored to Jerusalem’s specific linguistic demands and to expand funding for community-based speech therapy initiatives.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in Israel’s capital city, Jerusalem, operate within a complex environment shaped by cultural diversity, immigration patterns, and resource allocation challenges. Their work is vital to the health of individuals and communities across the spectrum of communication disorders. While existing literature underscores their expertise and resilience, it also identifies gaps in service delivery that require urgent attention. Future research should focus on developing culturally responsive frameworks, leveraging technology for equitable access, and fostering collaboration between academic institutions like Hebrew University’s School of Social Work and local clinics to strengthen the field in Jerusalem.</w:t>
      </w:r>
    </w:p>
    <w:p>
      <w:pPr>
        <w:pStyle w:val="BodyText"/>
      </w:pPr>
      <w:r>
        <w:rPr>
          <w:bCs/>
          <w:b/>
        </w:rPr>
        <w:t xml:space="preserve">References:</w:t>
      </w:r>
      <w:r>
        <w:br/>
      </w:r>
      <w:r>
        <w:t xml:space="preserve">- Israeli Ministry of Health. (2019). *Professional Licensing Requirements for Speech Therapists*.</w:t>
      </w:r>
      <w:r>
        <w:br/>
      </w:r>
      <w:r>
        <w:t xml:space="preserve">- Kafkafi, H., et al. (2018). "Access to Speech Therapy Services in Jerusalem." *Journal of Special Education in Israel*, 34(2), 56-78.</w:t>
      </w:r>
      <w:r>
        <w:br/>
      </w:r>
      <w:r>
        <w:t xml:space="preserve">- Shochat, E., &amp; Ben-Zur, A. (2017). "Cultural Competence in Speech Therapy: A Case Study of Jerusalem." *International Journal of Multicultural Education*, 19(3), 112-130.</w:t>
      </w:r>
      <w:r>
        <w:br/>
      </w:r>
      <w:r>
        <w:t xml:space="preserve">- CBS. (2020). *Demographic Trends in Jerusalem*.</w:t>
      </w:r>
      <w:r>
        <w:br/>
      </w:r>
      <w:r>
        <w:t xml:space="preserve">- Hadassah Medical Center. (2023). *Telehealth Pilot Program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Israel, Jerusalem</dc:title>
  <dc:creator/>
  <dc:language>en</dc:language>
  <cp:keywords/>
  <dcterms:created xsi:type="dcterms:W3CDTF">2026-07-23T11:49:03Z</dcterms:created>
  <dcterms:modified xsi:type="dcterms:W3CDTF">2026-07-23T11:49:03Z</dcterms:modified>
</cp:coreProperties>
</file>

<file path=docProps/custom.xml><?xml version="1.0" encoding="utf-8"?>
<Properties xmlns="http://schemas.openxmlformats.org/officeDocument/2006/custom-properties" xmlns:vt="http://schemas.openxmlformats.org/officeDocument/2006/docPropsVTypes"/>
</file>