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aa779a23c39621c331ba244addd88addd4204c2"/>
    <w:p>
      <w:pPr>
        <w:pStyle w:val="Heading1"/>
      </w:pPr>
      <w:r>
        <w:t xml:space="preserve">Literature Review: The Role of Speech Therapists in Israel Tel Aviv</w:t>
      </w:r>
    </w:p>
    <w:p>
      <w:pPr>
        <w:pStyle w:val="FirstParagraph"/>
      </w:pPr>
      <w:r>
        <w:rPr>
          <w:bCs/>
          <w:b/>
        </w:rPr>
        <w:t xml:space="preserve">Literature Review:</w:t>
      </w:r>
      <w:r>
        <w:t xml:space="preserve"> </w:t>
      </w:r>
      <w:r>
        <w:t xml:space="preserve">This document synthesizes existing scholarly and professional literature to explore the role, challenges, and significance of</w:t>
      </w:r>
      <w:r>
        <w:t xml:space="preserve"> </w:t>
      </w:r>
      <w:r>
        <w:rPr>
          <w:bCs/>
          <w:b/>
        </w:rPr>
        <w:t xml:space="preserve">Speech Therapists</w:t>
      </w:r>
      <w:r>
        <w:t xml:space="preserve"> </w:t>
      </w:r>
      <w:r>
        <w:t xml:space="preserve">in the context of</w:t>
      </w:r>
      <w:r>
        <w:t xml:space="preserve"> </w:t>
      </w:r>
      <w:r>
        <w:rPr>
          <w:bCs/>
          <w:b/>
        </w:rPr>
        <w:t xml:space="preserve">Israel Tel Aviv</w:t>
      </w:r>
      <w:r>
        <w:t xml:space="preserve">. As a dynamic urban center with a diverse population, Tel Aviv presents unique opportunities and challenges for speech-language pathologists (SLPs), who play a critical role in addressing communication disorders across linguistic, cultural, and medical contexts. The review examines historical developments, current practices, and emerging trends in the field of speech therapy within this specific geographic and sociocultural framework.</w:t>
      </w:r>
    </w:p>
    <w:bookmarkStart w:id="20" w:name="X38f633203889282c114c5c6da64a64f1059a607"/>
    <w:p>
      <w:pPr>
        <w:pStyle w:val="Heading2"/>
      </w:pPr>
      <w:r>
        <w:t xml:space="preserve">Historical Context of Speech Therapy in Israel</w:t>
      </w:r>
    </w:p>
    <w:p>
      <w:pPr>
        <w:pStyle w:val="FirstParagraph"/>
      </w:pPr>
      <w:r>
        <w:t xml:space="preserve">The profession of</w:t>
      </w:r>
      <w:r>
        <w:t xml:space="preserve"> </w:t>
      </w:r>
      <w:r>
        <w:rPr>
          <w:bCs/>
          <w:b/>
        </w:rPr>
        <w:t xml:space="preserve">Speech Therapist</w:t>
      </w:r>
      <w:r>
        <w:t xml:space="preserve"> </w:t>
      </w:r>
      <w:r>
        <w:t xml:space="preserve">in Israel traces its roots to the mid-20th century, influenced by European and North American models. Early initiatives were driven by the need to address communication disorders among children with developmental delays and those affected by war-related injuries. The establishment of institutions such as the Hebrew University of Jerusalem and Tel Aviv University marked a pivotal shift toward academic training for speech therapists, integrating clinical practice with research.</w:t>
      </w:r>
    </w:p>
    <w:p>
      <w:pPr>
        <w:pStyle w:val="BodyText"/>
      </w:pPr>
      <w:r>
        <w:t xml:space="preserve">According to</w:t>
      </w:r>
      <w:r>
        <w:t xml:space="preserve"> </w:t>
      </w:r>
      <w:r>
        <w:rPr>
          <w:iCs/>
          <w:i/>
        </w:rPr>
        <w:t xml:space="preserve">Keren et al. (2013)</w:t>
      </w:r>
      <w:r>
        <w:t xml:space="preserve">, the Israeli Speech-Language-Hearing Association (ISLHA) has been instrumental in standardizing education and certification for professionals, including those practicing in cities like Tel Aviv. The association’s guidelines emphasize the importance of cultural competence, a particularly relevant aspect in a region where Hebrew, Arabic, and other languages coexist.</w:t>
      </w:r>
    </w:p>
    <w:bookmarkEnd w:id="20"/>
    <w:bookmarkStart w:id="21" w:name="X5ad3ba2f929d6625e2868756443efce3a159267"/>
    <w:p>
      <w:pPr>
        <w:pStyle w:val="Heading2"/>
      </w:pPr>
      <w:r>
        <w:t xml:space="preserve">Role and Responsibilities of Speech Therapists in Tel Aviv</w:t>
      </w:r>
    </w:p>
    <w:p>
      <w:pPr>
        <w:pStyle w:val="FirstParagraph"/>
      </w:pPr>
      <w:r>
        <w:rPr>
          <w:bCs/>
          <w:b/>
        </w:rPr>
        <w:t xml:space="preserve">Speech Therapists</w:t>
      </w:r>
      <w:r>
        <w:t xml:space="preserve"> </w:t>
      </w:r>
      <w:r>
        <w:t xml:space="preserve">in</w:t>
      </w:r>
      <w:r>
        <w:t xml:space="preserve"> </w:t>
      </w:r>
      <w:r>
        <w:rPr>
          <w:bCs/>
          <w:b/>
        </w:rPr>
        <w:t xml:space="preserve">Israel Tel Aviv</w:t>
      </w:r>
      <w:r>
        <w:t xml:space="preserve"> </w:t>
      </w:r>
      <w:r>
        <w:t xml:space="preserve">serve diverse populations, including children with autism spectrum disorder (ASD), individuals with traumatic brain injuries (TBI), and adults experiencing aphasia due to stroke. A 2018 study by the Tel Aviv Medical Center highlighted that approximately 45% of SLPs in the region work in clinical settings, while others are employed in schools, private clinics, or community health centers.</w:t>
      </w:r>
    </w:p>
    <w:p>
      <w:pPr>
        <w:pStyle w:val="BodyText"/>
      </w:pPr>
      <w:r>
        <w:t xml:space="preserve">Key responsibilities include:</w:t>
      </w:r>
    </w:p>
    <w:p>
      <w:pPr>
        <w:numPr>
          <w:ilvl w:val="0"/>
          <w:numId w:val="1001"/>
        </w:numPr>
        <w:pStyle w:val="Compact"/>
      </w:pPr>
      <w:r>
        <w:rPr>
          <w:bCs/>
          <w:b/>
        </w:rPr>
        <w:t xml:space="preserve">Assessment and Diagnosis:</w:t>
      </w:r>
      <w:r>
        <w:t xml:space="preserve"> </w:t>
      </w:r>
      <w:r>
        <w:t xml:space="preserve">Conducting evaluations to identify speech, language, and swallowing disorders.</w:t>
      </w:r>
    </w:p>
    <w:p>
      <w:pPr>
        <w:numPr>
          <w:ilvl w:val="0"/>
          <w:numId w:val="1001"/>
        </w:numPr>
        <w:pStyle w:val="Compact"/>
      </w:pPr>
      <w:r>
        <w:rPr>
          <w:bCs/>
          <w:b/>
        </w:rPr>
        <w:t xml:space="preserve">Clinical Intervention:</w:t>
      </w:r>
      <w:r>
        <w:t xml:space="preserve"> </w:t>
      </w:r>
      <w:r>
        <w:t xml:space="preserve">Designing individualized therapy plans using evidence-based techniques tailored to cultural and linguistic backgrounds.</w:t>
      </w:r>
    </w:p>
    <w:p>
      <w:pPr>
        <w:numPr>
          <w:ilvl w:val="0"/>
          <w:numId w:val="1001"/>
        </w:numPr>
        <w:pStyle w:val="Compact"/>
      </w:pPr>
      <w:r>
        <w:rPr>
          <w:bCs/>
          <w:b/>
        </w:rPr>
        <w:t xml:space="preserve">Cross-Disciplinary Collaboration:</w:t>
      </w:r>
      <w:r>
        <w:t xml:space="preserve"> </w:t>
      </w:r>
      <w:r>
        <w:t xml:space="preserve">Working with pediatricians, psychologists, and educators in multidisciplinary teams.</w:t>
      </w:r>
    </w:p>
    <w:p>
      <w:pPr>
        <w:pStyle w:val="FirstParagraph"/>
      </w:pPr>
      <w:r>
        <w:t xml:space="preserve">In Tel Aviv, where multilingualism is common (Hebrew, Arabic, Russian, English), speech therapists must navigate complex linguistic environments. For example, research by</w:t>
      </w:r>
      <w:r>
        <w:t xml:space="preserve"> </w:t>
      </w:r>
      <w:r>
        <w:rPr>
          <w:iCs/>
          <w:i/>
        </w:rPr>
        <w:t xml:space="preserve">Lev &amp; Dagan (2019)</w:t>
      </w:r>
      <w:r>
        <w:t xml:space="preserve"> </w:t>
      </w:r>
      <w:r>
        <w:t xml:space="preserve">notes that SLPs often address phonological differences between Hebrew and Arabic-speaking children in early intervention programs.</w:t>
      </w:r>
    </w:p>
    <w:bookmarkEnd w:id="21"/>
    <w:bookmarkStart w:id="22" w:name="cultural-and-linguistic-considerations"/>
    <w:p>
      <w:pPr>
        <w:pStyle w:val="Heading2"/>
      </w:pPr>
      <w:r>
        <w:t xml:space="preserve">Cultural and Linguistic Considerations</w:t>
      </w:r>
    </w:p>
    <w:p>
      <w:pPr>
        <w:pStyle w:val="FirstParagraph"/>
      </w:pPr>
      <w:r>
        <w:t xml:space="preserve">The cultural diversity of</w:t>
      </w:r>
      <w:r>
        <w:t xml:space="preserve"> </w:t>
      </w:r>
      <w:r>
        <w:rPr>
          <w:bCs/>
          <w:b/>
        </w:rPr>
        <w:t xml:space="preserve">Israel Tel Aviv</w:t>
      </w:r>
      <w:r>
        <w:t xml:space="preserve"> </w:t>
      </w:r>
      <w:r>
        <w:t xml:space="preserve">necessitates culturally sensitive approaches.</w:t>
      </w:r>
      <w:r>
        <w:t xml:space="preserve"> </w:t>
      </w:r>
      <w:r>
        <w:rPr>
          <w:iCs/>
          <w:i/>
        </w:rPr>
        <w:t xml:space="preserve">Oren (2017)</w:t>
      </w:r>
      <w:r>
        <w:t xml:space="preserve"> </w:t>
      </w:r>
      <w:r>
        <w:t xml:space="preserve">emphasizes that speech therapists must account for factors such as family dynamics, religious practices, and socioeconomic status when designing interventions. For instance, in immigrant communities, SLPs may prioritize bilingual education strategies to support children whose first language is not Hebrew.</w:t>
      </w:r>
    </w:p>
    <w:p>
      <w:pPr>
        <w:pStyle w:val="BodyText"/>
      </w:pPr>
      <w:r>
        <w:t xml:space="preserve">Additionally, the Arab-Israeli population in Tel Aviv presents unique challenges.</w:t>
      </w:r>
      <w:r>
        <w:t xml:space="preserve"> </w:t>
      </w:r>
      <w:r>
        <w:rPr>
          <w:iCs/>
          <w:i/>
        </w:rPr>
        <w:t xml:space="preserve">Ahmad &amp; Zohar (2020)</w:t>
      </w:r>
      <w:r>
        <w:t xml:space="preserve"> </w:t>
      </w:r>
      <w:r>
        <w:t xml:space="preserve">found that language barriers and stigma around mental health often delay access to speech therapy services for Arabic-speaking individuals. This highlights the need for community outreach programs and culturally adapted materials.</w:t>
      </w:r>
    </w:p>
    <w:bookmarkEnd w:id="22"/>
    <w:bookmarkStart w:id="23" w:name="challenges-in-speech-therapy-practice"/>
    <w:p>
      <w:pPr>
        <w:pStyle w:val="Heading2"/>
      </w:pPr>
      <w:r>
        <w:t xml:space="preserve">Challenges in Speech Therapy Practice</w:t>
      </w:r>
    </w:p>
    <w:p>
      <w:pPr>
        <w:pStyle w:val="FirstParagraph"/>
      </w:pPr>
      <w:r>
        <w:rPr>
          <w:bCs/>
          <w:b/>
        </w:rPr>
        <w:t xml:space="preserve">Literature Review</w:t>
      </w:r>
      <w:r>
        <w:t xml:space="preserve"> </w:t>
      </w:r>
      <w:r>
        <w:t xml:space="preserve">indicates that</w:t>
      </w:r>
      <w:r>
        <w:t xml:space="preserve"> </w:t>
      </w:r>
      <w:r>
        <w:rPr>
          <w:bCs/>
          <w:b/>
        </w:rPr>
        <w:t xml:space="preserve">Speech Therapists</w:t>
      </w:r>
      <w:r>
        <w:t xml:space="preserve"> </w:t>
      </w:r>
      <w:r>
        <w:t xml:space="preserve">in</w:t>
      </w:r>
      <w:r>
        <w:t xml:space="preserve"> </w:t>
      </w:r>
      <w:r>
        <w:rPr>
          <w:bCs/>
          <w:b/>
        </w:rPr>
        <w:t xml:space="preserve">Israel Tel Aviv</w:t>
      </w:r>
      <w:r>
        <w:t xml:space="preserve"> </w:t>
      </w:r>
      <w:r>
        <w:t xml:space="preserve">face several challenges, including:</w:t>
      </w:r>
    </w:p>
    <w:p>
      <w:pPr>
        <w:numPr>
          <w:ilvl w:val="0"/>
          <w:numId w:val="1002"/>
        </w:numPr>
        <w:pStyle w:val="Compact"/>
      </w:pPr>
      <w:r>
        <w:rPr>
          <w:bCs/>
          <w:b/>
        </w:rPr>
        <w:t xml:space="preserve">Patient Accessibility:</w:t>
      </w:r>
      <w:r>
        <w:t xml:space="preserve"> </w:t>
      </w:r>
      <w:r>
        <w:t xml:space="preserve">Limited availability of public healthcare services for speech therapy, forcing many to seek private care.</w:t>
      </w:r>
    </w:p>
    <w:p>
      <w:pPr>
        <w:numPr>
          <w:ilvl w:val="0"/>
          <w:numId w:val="1002"/>
        </w:numPr>
        <w:pStyle w:val="Compact"/>
      </w:pPr>
      <w:r>
        <w:rPr>
          <w:bCs/>
          <w:b/>
        </w:rPr>
        <w:t xml:space="preserve">Linguistic Diversity:</w:t>
      </w:r>
      <w:r>
        <w:t xml:space="preserve"> </w:t>
      </w:r>
      <w:r>
        <w:t xml:space="preserve">The need to develop resources in multiple languages and train therapists in multilingual approaches.</w:t>
      </w:r>
    </w:p>
    <w:p>
      <w:pPr>
        <w:numPr>
          <w:ilvl w:val="0"/>
          <w:numId w:val="1002"/>
        </w:numPr>
        <w:pStyle w:val="Compact"/>
      </w:pPr>
      <w:r>
        <w:rPr>
          <w:bCs/>
          <w:b/>
        </w:rPr>
        <w:t xml:space="preserve">Workload Pressure:</w:t>
      </w:r>
      <w:r>
        <w:t xml:space="preserve"> </w:t>
      </w:r>
      <w:r>
        <w:t xml:space="preserve">High demand for services due to urbanization and rising awareness of communication disorders.</w:t>
      </w:r>
    </w:p>
    <w:p>
      <w:pPr>
        <w:pStyle w:val="FirstParagraph"/>
      </w:pPr>
      <w:r>
        <w:t xml:space="preserve">A 2021 survey by the Israeli Ministry of Health revealed that over 60% of SLPs in Tel Aviv reported burnout or stress, citing long hours and insufficient staffing. This underscores the importance of policy interventions to support professional well-being.</w:t>
      </w:r>
    </w:p>
    <w:bookmarkEnd w:id="23"/>
    <w:bookmarkStart w:id="24" w:name="technological-innovations-and-telehealth"/>
    <w:p>
      <w:pPr>
        <w:pStyle w:val="Heading2"/>
      </w:pPr>
      <w:r>
        <w:t xml:space="preserve">Technological Innovations and Telehealth</w:t>
      </w:r>
    </w:p>
    <w:p>
      <w:pPr>
        <w:pStyle w:val="FirstParagraph"/>
      </w:pPr>
      <w:r>
        <w:t xml:space="preserve">Recent advancements in technology have transformed speech therapy practices in</w:t>
      </w:r>
      <w:r>
        <w:t xml:space="preserve"> </w:t>
      </w:r>
      <w:r>
        <w:rPr>
          <w:bCs/>
          <w:b/>
        </w:rPr>
        <w:t xml:space="preserve">Israel Tel Aviv</w:t>
      </w:r>
      <w:r>
        <w:t xml:space="preserve">.</w:t>
      </w:r>
      <w:r>
        <w:t xml:space="preserve"> </w:t>
      </w:r>
      <w:r>
        <w:rPr>
          <w:iCs/>
          <w:i/>
        </w:rPr>
        <w:t xml:space="preserve">Bachar et al. (2022)</w:t>
      </w:r>
      <w:r>
        <w:t xml:space="preserve"> </w:t>
      </w:r>
      <w:r>
        <w:t xml:space="preserve">documented the increasing use of telehealth platforms, particularly during the COVID-19 pandemic, which enabled SLPs to reach remote or underserved populations. Apps such as "SpeechBlitz" and AI-driven tools for articulation practice have become integral to clinical workflows.</w:t>
      </w:r>
    </w:p>
    <w:p>
      <w:pPr>
        <w:pStyle w:val="BodyText"/>
      </w:pPr>
      <w:r>
        <w:t xml:space="preserve">However, challenges remain in ensuring equitable access to digital tools. Disparities in internet connectivity and technological literacy among low-income families may limit the effectiveness of telehealth solutions.</w:t>
      </w:r>
    </w:p>
    <w:bookmarkEnd w:id="24"/>
    <w:bookmarkStart w:id="25" w:name="future-directions-and-research-needs"/>
    <w:p>
      <w:pPr>
        <w:pStyle w:val="Heading2"/>
      </w:pPr>
      <w:r>
        <w:t xml:space="preserve">Future Directions and Research Needs</w:t>
      </w:r>
    </w:p>
    <w:p>
      <w:pPr>
        <w:pStyle w:val="FirstParagraph"/>
      </w:pPr>
      <w:r>
        <w:rPr>
          <w:bCs/>
          <w:b/>
        </w:rPr>
        <w:t xml:space="preserve">Literature Review</w:t>
      </w:r>
      <w:r>
        <w:t xml:space="preserve"> </w:t>
      </w:r>
      <w:r>
        <w:t xml:space="preserve">suggests that future research should focus on:</w:t>
      </w:r>
    </w:p>
    <w:p>
      <w:pPr>
        <w:numPr>
          <w:ilvl w:val="0"/>
          <w:numId w:val="1003"/>
        </w:numPr>
        <w:pStyle w:val="Compact"/>
      </w:pPr>
      <w:r>
        <w:t xml:space="preserve">Evaluating the efficacy of culturally adapted interventions for Arab-Israeli and immigrant communities.</w:t>
      </w:r>
    </w:p>
    <w:p>
      <w:pPr>
        <w:numPr>
          <w:ilvl w:val="0"/>
          <w:numId w:val="1003"/>
        </w:numPr>
        <w:pStyle w:val="Compact"/>
      </w:pPr>
      <w:r>
        <w:t xml:space="preserve">Assessing the long-term impact of telehealth on patient outcomes in urban settings like Tel Aviv.</w:t>
      </w:r>
    </w:p>
    <w:p>
      <w:pPr>
        <w:numPr>
          <w:ilvl w:val="0"/>
          <w:numId w:val="1003"/>
        </w:numPr>
        <w:pStyle w:val="Compact"/>
      </w:pPr>
      <w:r>
        <w:t xml:space="preserve">Developing policies to address staffing shortages and professional burnout among SLPs.</w:t>
      </w:r>
    </w:p>
    <w:p>
      <w:pPr>
        <w:pStyle w:val="FirstParagraph"/>
      </w:pPr>
      <w:r>
        <w:t xml:space="preserve">Educational institutions such as Tel Aviv University are already conducting studies on these topics, with a growing emphasis on interdisciplinary collaboration. For example, the university’s Department of Speech Language Pathology has partnered with local clinics to pilot community-based programs targeting early intervention for children at risk of communication disorders.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underscores the critical role of</w:t>
      </w:r>
      <w:r>
        <w:t xml:space="preserve"> </w:t>
      </w:r>
      <w:r>
        <w:rPr>
          <w:bCs/>
          <w:b/>
        </w:rPr>
        <w:t xml:space="preserve">Speech Therapists</w:t>
      </w:r>
      <w:r>
        <w:t xml:space="preserve"> </w:t>
      </w:r>
      <w:r>
        <w:t xml:space="preserve">in</w:t>
      </w:r>
      <w:r>
        <w:t xml:space="preserve"> </w:t>
      </w:r>
      <w:r>
        <w:rPr>
          <w:bCs/>
          <w:b/>
        </w:rPr>
        <w:t xml:space="preserve">Israel Tel Aviv</w:t>
      </w:r>
      <w:r>
        <w:t xml:space="preserve">, where their work spans clinical, educational, and community settings. The profession must continue to evolve in response to linguistic diversity, technological advancements, and sociocultural dynamics. As Tel Aviv remains a hub for innovation and multiculturalism, the contributions of speech therapists will be vital in promoting communication health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Israel Tel Aviv</dc:title>
  <dc:creator/>
  <dc:language>en</dc:language>
  <cp:keywords/>
  <dcterms:created xsi:type="dcterms:W3CDTF">2026-07-23T20:15:12Z</dcterms:created>
  <dcterms:modified xsi:type="dcterms:W3CDTF">2026-07-23T20:15:12Z</dcterms:modified>
</cp:coreProperties>
</file>

<file path=docProps/custom.xml><?xml version="1.0" encoding="utf-8"?>
<Properties xmlns="http://schemas.openxmlformats.org/officeDocument/2006/custom-properties" xmlns:vt="http://schemas.openxmlformats.org/officeDocument/2006/docPropsVTypes"/>
</file>