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b5940761a1183bf5943c05120c6e9dbc0d0fe17"/>
    <w:p>
      <w:pPr>
        <w:pStyle w:val="Heading1"/>
      </w:pPr>
      <w:r>
        <w:t xml:space="preserve">Literature Review: The Role of Speech Therapists in Italy, Milan</w:t>
      </w:r>
    </w:p>
    <w:p>
      <w:pPr>
        <w:pStyle w:val="FirstParagraph"/>
      </w:pPr>
      <w:r>
        <w:t xml:space="preserve">This Literature Review explores the critical role of speech therapists (logopedisti) in Italy, with a specific focus on the city of Milan. It synthesizes existing research on the profession’s development, challenges, and contributions to healthcare and education systems. The review highlights how speech therapy in Milan aligns with national policies while addressing unique regional needs.</w:t>
      </w:r>
    </w:p>
    <w:bookmarkStart w:id="20" w:name="introduction-to-speech-therapy-in-italy"/>
    <w:p>
      <w:pPr>
        <w:pStyle w:val="Heading2"/>
      </w:pPr>
      <w:r>
        <w:t xml:space="preserve">1. Introduction to Speech Therapy in Italy</w:t>
      </w:r>
    </w:p>
    <w:p>
      <w:pPr>
        <w:pStyle w:val="FirstParagraph"/>
      </w:pPr>
      <w:r>
        <w:t xml:space="preserve">Speech therapists in Italy play a vital role in diagnosing and treating communication disorders, swallowing difficulties (dysphagia), and language development issues. Governed by the Italian National Health Service (SSN) and professional regulations outlined by the Ministry of Health, speech therapists are recognized as essential healthcare providers. In Milan, a hub for medical innovation and education, speech therapists operate across clinical settings, schools, and private practices.</w:t>
      </w:r>
    </w:p>
    <w:bookmarkEnd w:id="20"/>
    <w:bookmarkStart w:id="21" w:name="regulatory-framework-in-italy"/>
    <w:p>
      <w:pPr>
        <w:pStyle w:val="Heading2"/>
      </w:pPr>
      <w:r>
        <w:t xml:space="preserve">2. Regulatory Framework in Italy</w:t>
      </w:r>
    </w:p>
    <w:p>
      <w:pPr>
        <w:pStyle w:val="FirstParagraph"/>
      </w:pPr>
      <w:r>
        <w:t xml:space="preserve">In Italy, the profession of speech therapist is regulated by Law No. 4 of February 1989 (Legge sulla Formazione e l’Espletamento delle Funzioni della Logopedia). This law mandates that all practitioners complete a five-year university degree program in logopedics, followed by national certification. Milan, as a major center for healthcare and research, adheres to these standards while fostering specialized training programs.</w:t>
      </w:r>
    </w:p>
    <w:p>
      <w:pPr>
        <w:numPr>
          <w:ilvl w:val="0"/>
          <w:numId w:val="1001"/>
        </w:numPr>
        <w:pStyle w:val="Compact"/>
      </w:pPr>
      <w:r>
        <w:t xml:space="preserve">The Italian Society of Speech Therapy (SISCOM) plays a pivotal role in setting professional guidelines and advocating for the field.</w:t>
      </w:r>
    </w:p>
    <w:p>
      <w:pPr>
        <w:numPr>
          <w:ilvl w:val="0"/>
          <w:numId w:val="1001"/>
        </w:numPr>
        <w:pStyle w:val="Compact"/>
      </w:pPr>
      <w:r>
        <w:t xml:space="preserve">Milan’s universities, such as the University of Milan and Università Cattolica del Sacro Cuore, offer advanced training in phoniatrics and speech pathology, contributing to high-quality service delivery.</w:t>
      </w:r>
    </w:p>
    <w:bookmarkEnd w:id="21"/>
    <w:bookmarkStart w:id="22" w:name="Xca354fd5b09d6a4cb1fe20bf58b276cf50aac8c"/>
    <w:p>
      <w:pPr>
        <w:pStyle w:val="Heading2"/>
      </w:pPr>
      <w:r>
        <w:t xml:space="preserve">3. Speech Therapy in Milan: Contextual Challenges</w:t>
      </w:r>
    </w:p>
    <w:p>
      <w:pPr>
        <w:pStyle w:val="FirstParagraph"/>
      </w:pPr>
      <w:r>
        <w:t xml:space="preserve">Milan’s diverse population—including a significant number of immigrants and non-native speakers—requires tailored approaches to language acquisition and communication disorders. Research by Fabbro et al. (2018) highlights the need for multilingual interventions in speech therapy, emphasizing the role of cultural competence among therapists in Milan.</w:t>
      </w:r>
    </w:p>
    <w:p>
      <w:pPr>
        <w:numPr>
          <w:ilvl w:val="0"/>
          <w:numId w:val="1002"/>
        </w:numPr>
        <w:pStyle w:val="Compact"/>
      </w:pPr>
      <w:r>
        <w:t xml:space="preserve">Studies on dyslexia and stuttering in Italian schools indicate a growing demand for early intervention programs, particularly in urban areas like Milan.</w:t>
      </w:r>
    </w:p>
    <w:p>
      <w:pPr>
        <w:numPr>
          <w:ilvl w:val="0"/>
          <w:numId w:val="1002"/>
        </w:numPr>
        <w:pStyle w:val="Compact"/>
      </w:pPr>
      <w:r>
        <w:t xml:space="preserve">The integration of technology, such as teletherapy platforms (e.g., Zoom-based consultations), has expanded accessibility during the pandemic and beyond.</w:t>
      </w:r>
    </w:p>
    <w:bookmarkEnd w:id="22"/>
    <w:bookmarkStart w:id="23" w:name="research-contributions-from-milan"/>
    <w:p>
      <w:pPr>
        <w:pStyle w:val="Heading2"/>
      </w:pPr>
      <w:r>
        <w:t xml:space="preserve">4. Research Contributions from Milan</w:t>
      </w:r>
    </w:p>
    <w:p>
      <w:pPr>
        <w:pStyle w:val="FirstParagraph"/>
      </w:pPr>
      <w:r>
        <w:t xml:space="preserve">Milan has emerged as a focal point for innovative speech therapy research. Key contributions include:</w:t>
      </w:r>
    </w:p>
    <w:p>
      <w:pPr>
        <w:numPr>
          <w:ilvl w:val="0"/>
          <w:numId w:val="1003"/>
        </w:numPr>
        <w:pStyle w:val="Compact"/>
      </w:pPr>
      <w:r>
        <w:rPr>
          <w:bCs/>
          <w:b/>
        </w:rPr>
        <w:t xml:space="preserve">Neurological Disorders:</w:t>
      </w:r>
      <w:r>
        <w:t xml:space="preserve"> </w:t>
      </w:r>
      <w:r>
        <w:t xml:space="preserve">Researchers at the San Raffaele Hospital in Milan have explored the use of neuroimaging techniques (e.g., fMRI) to understand speech disorders linked to Parkinson’s disease and stroke.</w:t>
      </w:r>
    </w:p>
    <w:p>
      <w:pPr>
        <w:numPr>
          <w:ilvl w:val="0"/>
          <w:numId w:val="1003"/>
        </w:numPr>
        <w:pStyle w:val="Compact"/>
      </w:pPr>
      <w:r>
        <w:rPr>
          <w:bCs/>
          <w:b/>
        </w:rPr>
        <w:t xml:space="preserve">Autism Spectrum Disorder (ASD):</w:t>
      </w:r>
      <w:r>
        <w:t xml:space="preserve"> </w:t>
      </w:r>
      <w:r>
        <w:t xml:space="preserve">A 2020 study by the University of Milan evaluated the efficacy of augmentative and alternative communication (AAC) devices for non-verbal children with ASD, noting improvements in social interaction.</w:t>
      </w:r>
    </w:p>
    <w:p>
      <w:pPr>
        <w:numPr>
          <w:ilvl w:val="0"/>
          <w:numId w:val="1003"/>
        </w:numPr>
        <w:pStyle w:val="Compact"/>
      </w:pPr>
      <w:r>
        <w:rPr>
          <w:bCs/>
          <w:b/>
        </w:rPr>
        <w:t xml:space="preserve">Linguistic Diversity:</w:t>
      </w:r>
      <w:r>
        <w:t xml:space="preserve"> </w:t>
      </w:r>
      <w:r>
        <w:t xml:space="preserve">Studies on bilingualism and code-switching have informed strategies to support Italian-English or Italian-Arabic speakers in Milan’s public schools.</w:t>
      </w:r>
    </w:p>
    <w:bookmarkEnd w:id="23"/>
    <w:bookmarkStart w:id="24" w:name="education-and-professional-development"/>
    <w:p>
      <w:pPr>
        <w:pStyle w:val="Heading2"/>
      </w:pPr>
      <w:r>
        <w:t xml:space="preserve">5. Education and Professional Development</w:t>
      </w:r>
    </w:p>
    <w:p>
      <w:pPr>
        <w:pStyle w:val="FirstParagraph"/>
      </w:pPr>
      <w:r>
        <w:t xml:space="preserve">Milan’s academic institutions provide rigorous training for speech therapists, combining clinical practice with theoretical knowledge. Programs often include internships at hospitals like the Policlinico San Donato, where students gain experience in multidisciplinary teams.</w:t>
      </w:r>
    </w:p>
    <w:p>
      <w:pPr>
        <w:numPr>
          <w:ilvl w:val="0"/>
          <w:numId w:val="1004"/>
        </w:numPr>
        <w:pStyle w:val="Compact"/>
      </w:pPr>
      <w:r>
        <w:t xml:space="preserve">Continuing education is emphasized through SISCOM-certified workshops on emerging therapies, such as cognitive behavioral therapy (CBT) for speech anxiety.</w:t>
      </w:r>
    </w:p>
    <w:p>
      <w:pPr>
        <w:numPr>
          <w:ilvl w:val="0"/>
          <w:numId w:val="1004"/>
        </w:numPr>
        <w:pStyle w:val="Compact"/>
      </w:pPr>
      <w:r>
        <w:t xml:space="preserve">Milan’s proximity to Swiss and Austrian research centers has facilitated cross-border collaboration in phoniatric studies.</w:t>
      </w:r>
    </w:p>
    <w:bookmarkEnd w:id="24"/>
    <w:bookmarkStart w:id="25" w:name="X61444670d7071aab92156dbe151884f423fd00d"/>
    <w:p>
      <w:pPr>
        <w:pStyle w:val="Heading2"/>
      </w:pPr>
      <w:r>
        <w:t xml:space="preserve">6. Challenges in Milan’s Speech Therapy Landscape</w:t>
      </w:r>
    </w:p>
    <w:p>
      <w:pPr>
        <w:pStyle w:val="FirstParagraph"/>
      </w:pPr>
      <w:r>
        <w:t xml:space="preserve">Despite advancements, challenges persist. A 2019 report by the Italian Ministry of Health noted regional disparities in access to speech therapy services, with Milan facing shortages of therapists due to high demand and aging populations.</w:t>
      </w:r>
    </w:p>
    <w:p>
      <w:pPr>
        <w:numPr>
          <w:ilvl w:val="0"/>
          <w:numId w:val="1005"/>
        </w:numPr>
        <w:pStyle w:val="Compact"/>
      </w:pPr>
      <w:r>
        <w:t xml:space="preserve">The increasing prevalence of dementia-related communication disorders necessitates specialized training for therapists.</w:t>
      </w:r>
    </w:p>
    <w:p>
      <w:pPr>
        <w:numPr>
          <w:ilvl w:val="0"/>
          <w:numId w:val="1005"/>
        </w:numPr>
        <w:pStyle w:val="Compact"/>
      </w:pPr>
      <w:r>
        <w:t xml:space="preserve">Economic constraints limit private-sector investment in advanced diagnostic tools, such as acoustic analysis software for voice disorders.</w:t>
      </w:r>
    </w:p>
    <w:bookmarkEnd w:id="25"/>
    <w:bookmarkStart w:id="26" w:name="future-directions"/>
    <w:p>
      <w:pPr>
        <w:pStyle w:val="Heading2"/>
      </w:pPr>
      <w:r>
        <w:t xml:space="preserve">7. Future Directions</w:t>
      </w:r>
    </w:p>
    <w:p>
      <w:pPr>
        <w:pStyle w:val="FirstParagraph"/>
      </w:pPr>
      <w:r>
        <w:t xml:space="preserve">Future research should focus on:</w:t>
      </w:r>
    </w:p>
    <w:p>
      <w:pPr>
        <w:numPr>
          <w:ilvl w:val="0"/>
          <w:numId w:val="1006"/>
        </w:numPr>
        <w:pStyle w:val="Compact"/>
      </w:pPr>
      <w:r>
        <w:t xml:space="preserve">Integrating artificial intelligence (AI) to personalize therapy plans for patients with complex needs.</w:t>
      </w:r>
    </w:p>
    <w:p>
      <w:pPr>
        <w:numPr>
          <w:ilvl w:val="0"/>
          <w:numId w:val="1006"/>
        </w:numPr>
        <w:pStyle w:val="Compact"/>
      </w:pPr>
      <w:r>
        <w:t xml:space="preserve">Expanding teletherapy services to rural areas within Lombardy, leveraging Milan’s technological infrastructure.</w:t>
      </w:r>
    </w:p>
    <w:p>
      <w:pPr>
        <w:numPr>
          <w:ilvl w:val="0"/>
          <w:numId w:val="1006"/>
        </w:numPr>
        <w:pStyle w:val="Compact"/>
      </w:pPr>
      <w:r>
        <w:t xml:space="preserve">Developing standardized protocols for assessing and treating language disorders in immigrant communities.</w:t>
      </w:r>
    </w:p>
    <w:bookmarkEnd w:id="26"/>
    <w:bookmarkStart w:id="27" w:name="conclusion"/>
    <w:p>
      <w:pPr>
        <w:pStyle w:val="Heading2"/>
      </w:pPr>
      <w:r>
        <w:t xml:space="preserve">8. Conclusion</w:t>
      </w:r>
    </w:p>
    <w:p>
      <w:pPr>
        <w:pStyle w:val="FirstParagraph"/>
      </w:pPr>
      <w:r>
        <w:t xml:space="preserve">The literature underscores the dynamic role of speech therapists in Italy, particularly in Milan, where they bridge healthcare, education, and cultural diversity. As the field evolves through research and technology, collaboration between academic institutions, healthcare providers, and policymakers will be critical to addressing persistent challenges. This review highlights Milan’s unique position as a leader in advancing speech therapy practices within Italy.</w:t>
      </w:r>
    </w:p>
    <w:p>
      <w:pPr>
        <w:pStyle w:val="BodyText"/>
      </w:pPr>
      <w:r>
        <w:rPr>
          <w:iCs/>
          <w:i/>
        </w:rPr>
        <w:t xml:space="preserve">References (Selected):</w:t>
      </w:r>
    </w:p>
    <w:p>
      <w:pPr>
        <w:numPr>
          <w:ilvl w:val="0"/>
          <w:numId w:val="1007"/>
        </w:numPr>
        <w:pStyle w:val="Compact"/>
      </w:pPr>
      <w:r>
        <w:t xml:space="preserve">Fabbro, D., et al. (2018). "Multilingualism and Communication Disorders: A Milan-Based Study." Journal of Speech Pathology in Europe.</w:t>
      </w:r>
    </w:p>
    <w:p>
      <w:pPr>
        <w:numPr>
          <w:ilvl w:val="0"/>
          <w:numId w:val="1007"/>
        </w:numPr>
        <w:pStyle w:val="Compact"/>
      </w:pPr>
      <w:r>
        <w:t xml:space="preserve">Ministry of Health, Italy. (2019). "National Report on Healthcare Access and Services."</w:t>
      </w:r>
    </w:p>
    <w:p>
      <w:pPr>
        <w:numPr>
          <w:ilvl w:val="0"/>
          <w:numId w:val="1007"/>
        </w:numPr>
        <w:pStyle w:val="Compact"/>
      </w:pPr>
      <w:r>
        <w:t xml:space="preserve">University of Milan. (2020). "AAC Devices in Autism Spectrum Disorder: A Clinical Evaluation."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Italy Milan</dc:title>
  <dc:creator/>
  <dc:language>en</dc:language>
  <cp:keywords/>
  <dcterms:created xsi:type="dcterms:W3CDTF">2026-07-21T14:53:55Z</dcterms:created>
  <dcterms:modified xsi:type="dcterms:W3CDTF">2026-07-21T14:53:55Z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