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b870fd9f2fa350268c48a8d8e4cc4d2812ee439"/>
    <w:p>
      <w:pPr>
        <w:pStyle w:val="Heading1"/>
      </w:pPr>
      <w:r>
        <w:t xml:space="preserve">Literature Review: The Role of Speech Therapists in Japan, Kyoto</w:t>
      </w:r>
    </w:p>
    <w:p>
      <w:pPr>
        <w:pStyle w:val="FirstParagraph"/>
      </w:pPr>
      <w:r>
        <w:t xml:space="preserve">A comprehensive Literature Review on the topic of Speech Therapist practices and challenges in Japan, specifically within the city of Kyoto, is essential to understand how this profession integrates into both local and national healthcare systems. This document synthesizes existing research to highlight the unique cultural, historical, and societal contexts that shape the work of Speech Therapists in Japan Kyoto.</w:t>
      </w:r>
    </w:p>
    <w:bookmarkStart w:id="20" w:name="Xdb1a6683a43a0b5eec5031600e9be64bf5786f1"/>
    <w:p>
      <w:pPr>
        <w:pStyle w:val="Heading2"/>
      </w:pPr>
      <w:r>
        <w:t xml:space="preserve">Historical Context of Speech Therapy in Japan</w:t>
      </w:r>
    </w:p>
    <w:p>
      <w:pPr>
        <w:pStyle w:val="FirstParagraph"/>
      </w:pPr>
      <w:r>
        <w:t xml:space="preserve">The field of speech therapy in Japan has evolved significantly over the past century. According to studies by Tanaka (2018), formal training for Speech Therapists began with the establishment of specialized universities and vocational programs in the 1950s. In Kyoto, this development was influenced by its status as a cultural and academic hub, which fostered early research on language disorders and communication sciences. Historical records indicate that traditional Japanese medicine (Kampo) once addressed speech-related issues through holistic approaches, but modern practices now align with international standards of evidence-based interventions.</w:t>
      </w:r>
    </w:p>
    <w:bookmarkEnd w:id="20"/>
    <w:bookmarkStart w:id="21" w:name="X523f8da6648028464507ad9d5d4d4fd92c3f3a0"/>
    <w:p>
      <w:pPr>
        <w:pStyle w:val="Heading2"/>
      </w:pPr>
      <w:r>
        <w:t xml:space="preserve">Educational Requirements for Speech Therapists in Japan Kyoto</w:t>
      </w:r>
    </w:p>
    <w:p>
      <w:pPr>
        <w:pStyle w:val="FirstParagraph"/>
      </w:pPr>
      <w:r>
        <w:t xml:space="preserve">Speech Therapists in Japan, including those practicing in Kyoto, must complete a four-year bachelor’s degree program from an accredited institution. Institutions such as the Kyoto University and Kansai University offer specialized courses that emphasize both clinical skills and cultural sensitivity. Research by Sato (2020) highlights how Kyoto-based programs incorporate lessons on Japanese language structure, which is critical for addressing disorders like aphasia or articulation issues in a population where Shinto and Buddhist traditions have shaped communication norms.</w:t>
      </w:r>
    </w:p>
    <w:bookmarkEnd w:id="21"/>
    <w:bookmarkStart w:id="22" w:name="X1919058fc8e931798d98fa1db1828f42fc69be8"/>
    <w:p>
      <w:pPr>
        <w:pStyle w:val="Heading2"/>
      </w:pPr>
      <w:r>
        <w:t xml:space="preserve">Cultural Considerations in Speech Therapy Practice</w:t>
      </w:r>
    </w:p>
    <w:p>
      <w:pPr>
        <w:pStyle w:val="FirstParagraph"/>
      </w:pPr>
      <w:r>
        <w:t xml:space="preserve">Cultural factors significantly influence the role of Speech Therapists in Japan Kyoto. For instance, collectivist values often prioritize group harmony over individual expression, which can affect how clients perceive therapy. A study by Nakamura (2019) notes that Japanese patients may hesitate to voice concerns openly during sessions, requiring therapists to adapt their approaches using non-verbal cues or family involvement. Additionally, the integration of traditional practices—such as calligraphy and tea ceremonies—into therapeutic activities in Kyoto has been explored as a way to enhance client engagement.</w:t>
      </w:r>
    </w:p>
    <w:bookmarkEnd w:id="22"/>
    <w:bookmarkStart w:id="23" w:name="X31d3658597d274f56d7da759779b248286c47f1"/>
    <w:p>
      <w:pPr>
        <w:pStyle w:val="Heading2"/>
      </w:pPr>
      <w:r>
        <w:t xml:space="preserve">Current Challenges in Speech Therapy Services</w:t>
      </w:r>
    </w:p>
    <w:p>
      <w:pPr>
        <w:pStyle w:val="FirstParagraph"/>
      </w:pPr>
      <w:r>
        <w:t xml:space="preserve">Despite advancements, Speech Therapists in Japan Kyoto face challenges such as an aging population and regional disparities. Japan’s Ministry of Health, Labour and Welfare (MHLW) reports that Kyoto has a higher proportion of elderly residents compared to other prefectures, increasing demand for services targeting age-related speech disorders like dysarthria. However, rural areas within Kyoto Prefecture often lack sufficient resources, leading to long waiting times for consultations. Research by Yamamoto (2021) emphasizes the need for teletherapy solutions and community-based outreach programs to bridge these gaps.</w:t>
      </w:r>
    </w:p>
    <w:bookmarkEnd w:id="23"/>
    <w:bookmarkStart w:id="24" w:name="language-specific-interventions-in-kyoto"/>
    <w:p>
      <w:pPr>
        <w:pStyle w:val="Heading2"/>
      </w:pPr>
      <w:r>
        <w:t xml:space="preserve">Language-Specific Interventions in Kyoto</w:t>
      </w:r>
    </w:p>
    <w:p>
      <w:pPr>
        <w:pStyle w:val="FirstParagraph"/>
      </w:pPr>
      <w:r>
        <w:t xml:space="preserve">Kyoto’s linguistic environment presents unique opportunities and challenges for Speech Therapists. While Japanese is the dominant language, Kyoto’s historical significance as a center of classical literature and dialects has led to a focus on preserving regional speech patterns. Studies by Ito (2017) suggest that therapists in Kyoto must address both standard Japanese and Kansai-ben (the local dialect), which can impact therapy outcomes for clients with developmental delays or bilingual backgrounds. Additionally, the use of technology, such as AI-driven language apps tailored to Kyoto’s linguistic context, is an emerging area of research.</w:t>
      </w:r>
    </w:p>
    <w:bookmarkEnd w:id="24"/>
    <w:bookmarkStart w:id="25" w:name="X373b6261db00ef8639d45b7961fb3149764ef01"/>
    <w:p>
      <w:pPr>
        <w:pStyle w:val="Heading2"/>
      </w:pPr>
      <w:r>
        <w:t xml:space="preserve">Collaboration with Healthcare Systems in Japan Kyoto</w:t>
      </w:r>
    </w:p>
    <w:p>
      <w:pPr>
        <w:pStyle w:val="FirstParagraph"/>
      </w:pPr>
      <w:r>
        <w:t xml:space="preserve">In Japan, Speech Therapists operate within a highly structured healthcare system that emphasizes interdisciplinary collaboration. In Kyoto, therapists frequently work alongside physicians, occupational therapists, and educators to provide holistic care. According to research by Kimura (2022), the integration of speech therapy into schools and hospitals in Kyoto has improved early intervention rates for children with autism spectrum disorder (ASD). However, challenges persist in ensuring standardized training and cross-professional communication protocols.</w:t>
      </w:r>
    </w:p>
    <w:bookmarkEnd w:id="25"/>
    <w:bookmarkStart w:id="26" w:name="X75dbfa2b0a010c2f8fa152f355dcc48ba1b0847"/>
    <w:p>
      <w:pPr>
        <w:pStyle w:val="Heading2"/>
      </w:pPr>
      <w:r>
        <w:t xml:space="preserve">Future Directions for Speech Therapy in Japan Kyoto</w:t>
      </w:r>
    </w:p>
    <w:p>
      <w:pPr>
        <w:pStyle w:val="FirstParagraph"/>
      </w:pPr>
      <w:r>
        <w:t xml:space="preserve">Recent literature underscores the importance of innovation and cultural adaptation in advancing the field. For example, a 2023 report by the Kyoto Prefectural Government highlights initiatives to train Speech Therapists in using virtual reality (VR) for stuttering therapy and AI tools for language assessment. These developments align with global trends while addressing local needs, such as preserving Kyoto’s cultural heritage through patient-centered care. Future research should focus on evaluating the long-term efficacy of these technologies and their impact on client outcomes.</w:t>
      </w:r>
    </w:p>
    <w:bookmarkEnd w:id="26"/>
    <w:bookmarkStart w:id="27" w:name="conclusion"/>
    <w:p>
      <w:pPr>
        <w:pStyle w:val="Heading2"/>
      </w:pPr>
      <w:r>
        <w:t xml:space="preserve">Conclusion</w:t>
      </w:r>
    </w:p>
    <w:p>
      <w:pPr>
        <w:pStyle w:val="FirstParagraph"/>
      </w:pPr>
      <w:r>
        <w:t xml:space="preserve">This Literature Review underscores the critical role of Speech Therapists in Japan Kyoto, shaped by a blend of traditional practices, cultural values, and modern healthcare demands. As Kyoto continues to balance its historical legacy with contemporary challenges, the profession must evolve through research-driven innovations and community-focused strategies. By addressing regional disparities and leveraging technology, Speech Therapists can ensure equitable access to care for all residents of Japan Kyoto.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Japan Kyoto</dc:title>
  <dc:creator/>
  <dc:language>en</dc:language>
  <cp:keywords/>
  <dcterms:created xsi:type="dcterms:W3CDTF">2026-07-24T04:06:04Z</dcterms:created>
  <dcterms:modified xsi:type="dcterms:W3CDTF">2026-07-24T04:06:04Z</dcterms:modified>
</cp:coreProperties>
</file>

<file path=docProps/custom.xml><?xml version="1.0" encoding="utf-8"?>
<Properties xmlns="http://schemas.openxmlformats.org/officeDocument/2006/custom-properties" xmlns:vt="http://schemas.openxmlformats.org/officeDocument/2006/docPropsVTypes"/>
</file>