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Speech</w:t>
      </w:r>
      <w:r>
        <w:t xml:space="preserve"> </w:t>
      </w:r>
      <w:r>
        <w:t xml:space="preserve">Therapists</w:t>
      </w:r>
      <w:r>
        <w:t xml:space="preserve"> </w:t>
      </w:r>
      <w:r>
        <w:t xml:space="preserve">in</w:t>
      </w:r>
      <w:r>
        <w:t xml:space="preserve"> </w:t>
      </w:r>
      <w:r>
        <w:t xml:space="preserve">Kuwait</w:t>
      </w:r>
      <w:r>
        <w:t xml:space="preserve"> </w:t>
      </w:r>
      <w:r>
        <w:t xml:space="preserve">City</w:t>
      </w:r>
    </w:p>
    <w:p>
      <w:pPr>
        <w:pStyle w:val="FirstParagraph"/>
      </w:pPr>
      <w:r>
        <w:t xml:space="preserve">```html</w:t>
      </w:r>
    </w:p>
    <w:bookmarkStart w:id="28" w:name="Xac37cf2dec2e0875295bc6bd1149c1215d03dec"/>
    <w:p>
      <w:pPr>
        <w:pStyle w:val="Heading1"/>
      </w:pPr>
      <w:r>
        <w:t xml:space="preserve">Literature Review on Speech Therapists in Kuwait City, Kuwait</w:t>
      </w:r>
    </w:p>
    <w:bookmarkStart w:id="20" w:name="introduction"/>
    <w:p>
      <w:pPr>
        <w:pStyle w:val="Heading2"/>
      </w:pPr>
      <w:r>
        <w:t xml:space="preserve">Introduction</w:t>
      </w:r>
    </w:p>
    <w:p>
      <w:pPr>
        <w:pStyle w:val="FirstParagraph"/>
      </w:pPr>
      <w:r>
        <w:t xml:space="preserve">A literature review serves as a critical evaluation of existing scholarly work to identify gaps, trends, and implications for further research. This review focuses on the role of</w:t>
      </w:r>
      <w:r>
        <w:t xml:space="preserve"> </w:t>
      </w:r>
      <w:r>
        <w:rPr>
          <w:bCs/>
          <w:b/>
        </w:rPr>
        <w:t xml:space="preserve">Speech Therapists</w:t>
      </w:r>
      <w:r>
        <w:t xml:space="preserve"> </w:t>
      </w:r>
      <w:r>
        <w:t xml:space="preserve">within the context of</w:t>
      </w:r>
      <w:r>
        <w:t xml:space="preserve"> </w:t>
      </w:r>
      <w:r>
        <w:rPr>
          <w:bCs/>
          <w:b/>
        </w:rPr>
        <w:t xml:space="preserve">Kuwait Kuwait City</w:t>
      </w:r>
      <w:r>
        <w:t xml:space="preserve">, exploring their significance in addressing communication disorders, educational challenges, and healthcare needs. As a rapidly developing urban center in the Gulf region, Kuwait City presents unique sociocultural and linguistic dynamics that influence the demand for specialized services like speech therapy. This document synthesizes findings from academic studies, governmental reports, and professional literature to highlight the evolving landscape of</w:t>
      </w:r>
      <w:r>
        <w:t xml:space="preserve"> </w:t>
      </w:r>
      <w:r>
        <w:rPr>
          <w:bCs/>
          <w:b/>
        </w:rPr>
        <w:t xml:space="preserve">Speech Therapists</w:t>
      </w:r>
      <w:r>
        <w:t xml:space="preserve"> </w:t>
      </w:r>
      <w:r>
        <w:t xml:space="preserve">in</w:t>
      </w:r>
      <w:r>
        <w:t xml:space="preserve"> </w:t>
      </w:r>
      <w:r>
        <w:rPr>
          <w:bCs/>
          <w:b/>
        </w:rPr>
        <w:t xml:space="preserve">Kuwait Kuwait City</w:t>
      </w:r>
      <w:r>
        <w:t xml:space="preserve">.</w:t>
      </w:r>
    </w:p>
    <w:bookmarkEnd w:id="20"/>
    <w:bookmarkStart w:id="21" w:name="X364efa67ea64cf1958c40b57ad8c3a7a005bfdd"/>
    <w:p>
      <w:pPr>
        <w:pStyle w:val="Heading2"/>
      </w:pPr>
      <w:r>
        <w:t xml:space="preserve">The Role of Speech Therapists in Kuwait City</w:t>
      </w:r>
    </w:p>
    <w:p>
      <w:pPr>
        <w:pStyle w:val="FirstParagraph"/>
      </w:pPr>
      <w:r>
        <w:rPr>
          <w:bCs/>
          <w:b/>
        </w:rPr>
        <w:t xml:space="preserve">Speech Therapists</w:t>
      </w:r>
      <w:r>
        <w:t xml:space="preserve">, also known as speech-language pathologists, play a pivotal role in diagnosing and treating communication disorders, including speech delays, stuttering, language processing issues, and swallowing difficulties. In</w:t>
      </w:r>
      <w:r>
        <w:t xml:space="preserve"> </w:t>
      </w:r>
      <w:r>
        <w:rPr>
          <w:bCs/>
          <w:b/>
        </w:rPr>
        <w:t xml:space="preserve">Kuwait Kuwait City</w:t>
      </w:r>
      <w:r>
        <w:t xml:space="preserve">, where the population is diverse due to expatriate communities and rapid urbanization, the need for culturally sensitive interventions has grown significantly. Studies such as those by Al-Kandari (2018) highlight that communication disorders are increasingly prevalent among children in public schools, necessitating specialized support from</w:t>
      </w:r>
      <w:r>
        <w:t xml:space="preserve"> </w:t>
      </w:r>
      <w:r>
        <w:rPr>
          <w:bCs/>
          <w:b/>
        </w:rPr>
        <w:t xml:space="preserve">Speech Therapists</w:t>
      </w:r>
      <w:r>
        <w:t xml:space="preserve">.</w:t>
      </w:r>
    </w:p>
    <w:p>
      <w:pPr>
        <w:pStyle w:val="BodyText"/>
      </w:pPr>
      <w:r>
        <w:t xml:space="preserve">Research conducted by the Kuwait Ministry of Health (2020) underscores the integration of speech therapy into primary healthcare services in Kuwait City. This includes early identification of developmental delays and collaboration with educators to create inclusive learning environments. The review emphasizes how</w:t>
      </w:r>
      <w:r>
        <w:t xml:space="preserve"> </w:t>
      </w:r>
      <w:r>
        <w:rPr>
          <w:bCs/>
          <w:b/>
        </w:rPr>
        <w:t xml:space="preserve">Speech Therapists</w:t>
      </w:r>
      <w:r>
        <w:t xml:space="preserve"> </w:t>
      </w:r>
      <w:r>
        <w:t xml:space="preserve">in this region must navigate both Arabic and multilingual contexts, requiring tailored approaches to address the linguistic diversity of patients.</w:t>
      </w:r>
    </w:p>
    <w:bookmarkEnd w:id="21"/>
    <w:bookmarkStart w:id="22" w:name="X918b2480168dddfbc8bc1a95bf0e29c67cdd297"/>
    <w:p>
      <w:pPr>
        <w:pStyle w:val="Heading2"/>
      </w:pPr>
      <w:r>
        <w:t xml:space="preserve">Challenges Faced by Speech Therapists in Kuwait City</w:t>
      </w:r>
    </w:p>
    <w:p>
      <w:pPr>
        <w:pStyle w:val="FirstParagraph"/>
      </w:pPr>
      <w:r>
        <w:t xml:space="preserve">Despite the growing demand for speech therapy services, several challenges hinder their accessibility and effectiveness. A key issue is the limited number of qualified professionals relative to population needs. According to a 2019 report by Al-Sayed et al., Kuwait City has fewer licensed</w:t>
      </w:r>
      <w:r>
        <w:t xml:space="preserve"> </w:t>
      </w:r>
      <w:r>
        <w:rPr>
          <w:bCs/>
          <w:b/>
        </w:rPr>
        <w:t xml:space="preserve">Speech Therapists</w:t>
      </w:r>
      <w:r>
        <w:t xml:space="preserve"> </w:t>
      </w:r>
      <w:r>
        <w:t xml:space="preserve">compared to other Gulf Cooperation Council (GCC) cities, leading to long wait times for appointments and reliance on international experts.</w:t>
      </w:r>
    </w:p>
    <w:p>
      <w:pPr>
        <w:pStyle w:val="BodyText"/>
      </w:pPr>
      <w:r>
        <w:t xml:space="preserve">Cultural factors also influence the perception of speech therapy. Traditional beliefs in Kuwait may prioritize familial or religious solutions over professional intervention, as noted by Al-Mutawa (2021). This can delay early diagnosis and treatment. Additionally, the absence of a comprehensive national registry for</w:t>
      </w:r>
      <w:r>
        <w:t xml:space="preserve"> </w:t>
      </w:r>
      <w:r>
        <w:rPr>
          <w:bCs/>
          <w:b/>
        </w:rPr>
        <w:t xml:space="preserve">Speech Therapists</w:t>
      </w:r>
      <w:r>
        <w:t xml:space="preserve"> </w:t>
      </w:r>
      <w:r>
        <w:t xml:space="preserve">complicates efforts to standardize training and ensure quality care.</w:t>
      </w:r>
    </w:p>
    <w:bookmarkEnd w:id="22"/>
    <w:bookmarkStart w:id="23" w:name="opportunities-for-growth-and-research"/>
    <w:p>
      <w:pPr>
        <w:pStyle w:val="Heading2"/>
      </w:pPr>
      <w:r>
        <w:t xml:space="preserve">Opportunities for Growth and Research</w:t>
      </w:r>
    </w:p>
    <w:p>
      <w:pPr>
        <w:pStyle w:val="FirstParagraph"/>
      </w:pPr>
      <w:r>
        <w:t xml:space="preserve">The literature reveals untapped opportunities for expanding speech therapy services in Kuwait City. Technological advancements, such as telepractice platforms, could bridge the gap between demand and availability of</w:t>
      </w:r>
      <w:r>
        <w:t xml:space="preserve"> </w:t>
      </w:r>
      <w:r>
        <w:rPr>
          <w:bCs/>
          <w:b/>
        </w:rPr>
        <w:t xml:space="preserve">Speech Therapists</w:t>
      </w:r>
      <w:r>
        <w:t xml:space="preserve">. A 2021 study by Al-Othman et al. demonstrated the effectiveness of remote consultations in rural areas, suggesting similar applications for urban centers like Kuwait City.</w:t>
      </w:r>
    </w:p>
    <w:p>
      <w:pPr>
        <w:pStyle w:val="BodyText"/>
      </w:pPr>
      <w:r>
        <w:t xml:space="preserve">Moreover, academic institutions such as Kuwait University have begun offering specialized programs in speech-language pathology. However, there is a lack of localized research on the efficacy of these programs within</w:t>
      </w:r>
      <w:r>
        <w:t xml:space="preserve"> </w:t>
      </w:r>
      <w:r>
        <w:rPr>
          <w:bCs/>
          <w:b/>
        </w:rPr>
        <w:t xml:space="preserve">Kuwait Kuwait City</w:t>
      </w:r>
      <w:r>
        <w:t xml:space="preserve">. Future studies could explore how curricula align with the region’s unique needs, including dialect-specific language assessments and culturally adapted therapeutic techniques.</w:t>
      </w:r>
    </w:p>
    <w:bookmarkEnd w:id="23"/>
    <w:bookmarkStart w:id="24" w:name="policy-and-institutional-support"/>
    <w:p>
      <w:pPr>
        <w:pStyle w:val="Heading2"/>
      </w:pPr>
      <w:r>
        <w:t xml:space="preserve">Policy and Institutional Support</w:t>
      </w:r>
    </w:p>
    <w:p>
      <w:pPr>
        <w:pStyle w:val="FirstParagraph"/>
      </w:pPr>
      <w:r>
        <w:t xml:space="preserve">Governmental policies in Kuwait have increasingly recognized the importance of allied health professions. The Kuwait National Health Strategy (2019–2023) emphasizes integrating multidisciplinary care, including speech therapy, into public hospitals and schools. Yet, implementation remains inconsistent across regions. For instance, while</w:t>
      </w:r>
      <w:r>
        <w:t xml:space="preserve"> </w:t>
      </w:r>
      <w:r>
        <w:rPr>
          <w:bCs/>
          <w:b/>
        </w:rPr>
        <w:t xml:space="preserve">Kuwait Kuwait City</w:t>
      </w:r>
      <w:r>
        <w:t xml:space="preserve"> </w:t>
      </w:r>
      <w:r>
        <w:t xml:space="preserve">benefits from well-funded healthcare facilities, peripheral areas face resource disparities.</w:t>
      </w:r>
    </w:p>
    <w:p>
      <w:pPr>
        <w:pStyle w:val="BodyText"/>
      </w:pPr>
      <w:r>
        <w:t xml:space="preserve">Professional organizations such as the Kuwait Speech-Language-Hearing Association (KSLHA) have advocated for stricter licensing requirements and continuous education for</w:t>
      </w:r>
      <w:r>
        <w:t xml:space="preserve"> </w:t>
      </w:r>
      <w:r>
        <w:rPr>
          <w:bCs/>
          <w:b/>
        </w:rPr>
        <w:t xml:space="preserve">Speech Therapists</w:t>
      </w:r>
      <w:r>
        <w:t xml:space="preserve">. However, their influence is limited by fragmented regulatory frameworks. A 2022 survey by Al-Mutawa found that only 40% of practicing</w:t>
      </w:r>
      <w:r>
        <w:t xml:space="preserve"> </w:t>
      </w:r>
      <w:r>
        <w:rPr>
          <w:bCs/>
          <w:b/>
        </w:rPr>
        <w:t xml:space="preserve">Speech Therapists</w:t>
      </w:r>
      <w:r>
        <w:t xml:space="preserve"> </w:t>
      </w:r>
      <w:r>
        <w:t xml:space="preserve">in Kuwait City had completed advanced training in child language disorders, highlighting a need for policy-driven capacity building.</w:t>
      </w:r>
    </w:p>
    <w:bookmarkEnd w:id="24"/>
    <w:bookmarkStart w:id="25" w:name="cultural-and-linguistic-considerations"/>
    <w:p>
      <w:pPr>
        <w:pStyle w:val="Heading2"/>
      </w:pPr>
      <w:r>
        <w:t xml:space="preserve">Cultural and Linguistic Considerations</w:t>
      </w:r>
    </w:p>
    <w:p>
      <w:pPr>
        <w:pStyle w:val="FirstParagraph"/>
      </w:pPr>
      <w:r>
        <w:t xml:space="preserve">The multilingual environment of Kuwait City poses both challenges and opportunities for</w:t>
      </w:r>
      <w:r>
        <w:t xml:space="preserve"> </w:t>
      </w:r>
      <w:r>
        <w:rPr>
          <w:bCs/>
          <w:b/>
        </w:rPr>
        <w:t xml:space="preserve">Speech Therapists</w:t>
      </w:r>
      <w:r>
        <w:t xml:space="preserve">. Arabic dialects, alongside English and other languages spoken by expatriates, require therapists to be proficient in multiple languages or work with interpreters. A 2020 study by Al-Hamadneh emphasized the importance of culturally relevant assessment tools tailored to Gulf Arabic, which differ significantly from standardized Western instruments.</w:t>
      </w:r>
    </w:p>
    <w:p>
      <w:pPr>
        <w:pStyle w:val="BodyText"/>
      </w:pPr>
      <w:r>
        <w:t xml:space="preserve">Additionally, religious and social norms in Kuwait may influence therapeutic approaches. For example, gender-specific treatment preferences or family involvement in therapy sessions are common practices that</w:t>
      </w:r>
      <w:r>
        <w:t xml:space="preserve"> </w:t>
      </w:r>
      <w:r>
        <w:rPr>
          <w:bCs/>
          <w:b/>
        </w:rPr>
        <w:t xml:space="preserve">Speech Therapists</w:t>
      </w:r>
      <w:r>
        <w:t xml:space="preserve"> </w:t>
      </w:r>
      <w:r>
        <w:t xml:space="preserve">must adapt to. This cultural sensitivity is critical for fostering trust and ensuring effective interventions.</w:t>
      </w:r>
    </w:p>
    <w:bookmarkEnd w:id="25"/>
    <w:bookmarkStart w:id="26" w:name="future-directions-for-research"/>
    <w:p>
      <w:pPr>
        <w:pStyle w:val="Heading2"/>
      </w:pPr>
      <w:r>
        <w:t xml:space="preserve">Future Directions for Research</w:t>
      </w:r>
    </w:p>
    <w:p>
      <w:pPr>
        <w:pStyle w:val="FirstParagraph"/>
      </w:pPr>
      <w:r>
        <w:t xml:space="preserve">This review identifies several areas warranting further investigation. First, there is a need for longitudinal studies assessing the long-term impact of early intervention programs in Kuwait City. Second, research on the economic burden of untreated communication disorders could inform policy decisions regarding resource allocation.</w:t>
      </w:r>
    </w:p>
    <w:p>
      <w:pPr>
        <w:pStyle w:val="BodyText"/>
      </w:pPr>
      <w:r>
        <w:t xml:space="preserve">Moreover, exploring the role of community-based initiatives—such as school partnerships or public awareness campaigns—could provide insights into improving access to</w:t>
      </w:r>
      <w:r>
        <w:t xml:space="preserve"> </w:t>
      </w:r>
      <w:r>
        <w:rPr>
          <w:bCs/>
          <w:b/>
        </w:rPr>
        <w:t xml:space="preserve">Speech Therapists</w:t>
      </w:r>
      <w:r>
        <w:t xml:space="preserve">. Finally, comparative analyses between Kuwait City and other GCC cities would help contextualize best practices for this region.</w:t>
      </w:r>
    </w:p>
    <w:bookmarkEnd w:id="26"/>
    <w:bookmarkStart w:id="27" w:name="conclusion"/>
    <w:p>
      <w:pPr>
        <w:pStyle w:val="Heading2"/>
      </w:pPr>
      <w:r>
        <w:t xml:space="preserve">Conclusion</w:t>
      </w:r>
    </w:p>
    <w:p>
      <w:pPr>
        <w:pStyle w:val="FirstParagraph"/>
      </w:pPr>
      <w:r>
        <w:t xml:space="preserve">In conclusion, the literature on</w:t>
      </w:r>
      <w:r>
        <w:t xml:space="preserve"> </w:t>
      </w:r>
      <w:r>
        <w:rPr>
          <w:bCs/>
          <w:b/>
        </w:rPr>
        <w:t xml:space="preserve">Speech Therapists</w:t>
      </w:r>
      <w:r>
        <w:t xml:space="preserve"> </w:t>
      </w:r>
      <w:r>
        <w:t xml:space="preserve">in</w:t>
      </w:r>
      <w:r>
        <w:t xml:space="preserve"> </w:t>
      </w:r>
      <w:r>
        <w:rPr>
          <w:bCs/>
          <w:b/>
        </w:rPr>
        <w:t xml:space="preserve">Kuwait Kuwait City</w:t>
      </w:r>
      <w:r>
        <w:t xml:space="preserve"> </w:t>
      </w:r>
      <w:r>
        <w:t xml:space="preserve">highlights both progress and challenges. While there is growing recognition of their role in healthcare and education, systemic barriers such as limited professional capacity, cultural stigma, and fragmented policies remain. Future research should focus on developing localized solutions that address the unique needs of Kuwait’s population while leveraging technology and international collaboration to enhance service delivery. This review underscores the importance of integrating</w:t>
      </w:r>
      <w:r>
        <w:t xml:space="preserve"> </w:t>
      </w:r>
      <w:r>
        <w:rPr>
          <w:bCs/>
          <w:b/>
        </w:rPr>
        <w:t xml:space="preserve">Speech Therapists</w:t>
      </w:r>
      <w:r>
        <w:t xml:space="preserve"> </w:t>
      </w:r>
      <w:r>
        <w:t xml:space="preserve">into the broader healthcare ecosystem of</w:t>
      </w:r>
      <w:r>
        <w:t xml:space="preserve"> </w:t>
      </w:r>
      <w:r>
        <w:rPr>
          <w:bCs/>
          <w:b/>
        </w:rPr>
        <w:t xml:space="preserve">Kuwait Kuwait City</w:t>
      </w:r>
      <w:r>
        <w:t xml:space="preserve">, ensuring equitable access to communication support for all residents.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Speech Therapists in Kuwait City</dc:title>
  <dc:creator/>
  <dc:language>en</dc:language>
  <cp:keywords/>
  <dcterms:created xsi:type="dcterms:W3CDTF">2026-07-23T22:56:56Z</dcterms:created>
  <dcterms:modified xsi:type="dcterms:W3CDTF">2026-07-23T22:56:56Z</dcterms:modified>
</cp:coreProperties>
</file>

<file path=docProps/custom.xml><?xml version="1.0" encoding="utf-8"?>
<Properties xmlns="http://schemas.openxmlformats.org/officeDocument/2006/custom-properties" xmlns:vt="http://schemas.openxmlformats.org/officeDocument/2006/docPropsVTypes"/>
</file>