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0ba006a18ac3ea47981c85d6b611bb038f37c16"/>
    <w:p>
      <w:pPr>
        <w:pStyle w:val="Heading1"/>
      </w:pPr>
      <w:r>
        <w:t xml:space="preserve">Literature Review: Speech Therapists in Malaysia Kuala Lumpur</w:t>
      </w:r>
    </w:p>
    <w:bookmarkStart w:id="20" w:name="introduction"/>
    <w:p>
      <w:pPr>
        <w:pStyle w:val="Heading2"/>
      </w:pPr>
      <w:r>
        <w:t xml:space="preserve">Introduction</w:t>
      </w:r>
    </w:p>
    <w:p>
      <w:pPr>
        <w:pStyle w:val="FirstParagraph"/>
      </w:pPr>
      <w:r>
        <w:t xml:space="preserve">A comprehensive understanding of the role, challenges, and significance of</w:t>
      </w:r>
      <w:r>
        <w:t xml:space="preserve"> </w:t>
      </w:r>
      <w:r>
        <w:rPr>
          <w:bCs/>
          <w:b/>
        </w:rPr>
        <w:t xml:space="preserve">Speech Therapist</w:t>
      </w:r>
      <w:r>
        <w:t xml:space="preserve">s in</w:t>
      </w:r>
      <w:r>
        <w:t xml:space="preserve"> </w:t>
      </w:r>
      <w:r>
        <w:rPr>
          <w:bCs/>
          <w:b/>
        </w:rPr>
        <w:t xml:space="preserve">Malaysia Kuala Lumpur</w:t>
      </w:r>
      <w:r>
        <w:t xml:space="preserve"> </w:t>
      </w:r>
      <w:r>
        <w:t xml:space="preserve">is critical to addressing the growing demand for speech and language services in a rapidly urbanizing society. This literature review synthesizes existing research on speech therapy practices, workforce dynamics, and societal needs within the context of Malaysia's capital city. It highlights how</w:t>
      </w:r>
      <w:r>
        <w:t xml:space="preserve"> </w:t>
      </w:r>
      <w:r>
        <w:rPr>
          <w:iCs/>
          <w:i/>
        </w:rPr>
        <w:t xml:space="preserve">Speech Therapist</w:t>
      </w:r>
      <w:r>
        <w:t xml:space="preserve">s contribute to healthcare systems, education, and community well-being in Kuala Lumpur while identifying gaps that require further exploration.</w:t>
      </w:r>
    </w:p>
    <w:bookmarkEnd w:id="20"/>
    <w:bookmarkStart w:id="21" w:name="X76559febbe8119fd89ccd4e00621495072b89e0"/>
    <w:p>
      <w:pPr>
        <w:pStyle w:val="Heading2"/>
      </w:pPr>
      <w:r>
        <w:t xml:space="preserve">Historical Development of Speech Therapy in Malaysia</w:t>
      </w:r>
    </w:p>
    <w:p>
      <w:pPr>
        <w:pStyle w:val="FirstParagraph"/>
      </w:pPr>
      <w:r>
        <w:t xml:space="preserve">The field of speech therapy in Malaysia has evolved alongside the nation's healthcare infrastructure. Initially introduced through foreign-trained professionals and institutional partnerships, the profession gained recognition as a specialized discipline during the 1980s and 1990s. In</w:t>
      </w:r>
      <w:r>
        <w:t xml:space="preserve"> </w:t>
      </w:r>
      <w:r>
        <w:rPr>
          <w:bCs/>
          <w:b/>
        </w:rPr>
        <w:t xml:space="preserve">Malaysia Kuala Lumpur</w:t>
      </w:r>
      <w:r>
        <w:t xml:space="preserve">, key milestones include the establishment of academic programs at universities such as Universiti Kebangsaan Malaysia (UKM) and Universiti Sains Malaysia (USM), which now offer accredited degrees in speech therapy. These programs have produced a growing cadre of locally trained</w:t>
      </w:r>
      <w:r>
        <w:t xml:space="preserve"> </w:t>
      </w:r>
      <w:r>
        <w:rPr>
          <w:iCs/>
          <w:i/>
        </w:rPr>
        <w:t xml:space="preserve">Speech Therapist</w:t>
      </w:r>
      <w:r>
        <w:t xml:space="preserve">s, reducing dependency on expatriate professionals.</w:t>
      </w:r>
    </w:p>
    <w:bookmarkEnd w:id="21"/>
    <w:bookmarkStart w:id="22" w:name="X8a8f1eda670f5690e2fb68d61823dd78659be68"/>
    <w:p>
      <w:pPr>
        <w:pStyle w:val="Heading2"/>
      </w:pPr>
      <w:r>
        <w:t xml:space="preserve">Current Landscape of Speech Therapy in Kuala Lumpur</w:t>
      </w:r>
    </w:p>
    <w:p>
      <w:pPr>
        <w:pStyle w:val="FirstParagraph"/>
      </w:pPr>
      <w:r>
        <w:t xml:space="preserve">Kuala Lumpur, as the political and economic hub of Malaysia, hosts a diverse population with varying linguistic backgrounds. This diversity has led to a high prevalence of speech and language disorders among children and adults, driven by factors such as urbanization, multilingual environments, and increased awareness of neurodevelopmental conditions (e.g., autism spectrum disorder). According to the Ministry of Health Malaysia (2021),</w:t>
      </w:r>
      <w:r>
        <w:t xml:space="preserve"> </w:t>
      </w:r>
      <w:r>
        <w:rPr>
          <w:iCs/>
          <w:i/>
        </w:rPr>
        <w:t xml:space="preserve">Speech Therapist</w:t>
      </w:r>
      <w:r>
        <w:t xml:space="preserve">s in Kuala Lumpur are increasingly engaged in multidisciplinary teams within hospitals, schools, and private clinics. Their roles span assessment, intervention for speech impediments, and support for individuals with swallowing disorders (dysphagia).</w:t>
      </w:r>
    </w:p>
    <w:bookmarkEnd w:id="22"/>
    <w:bookmarkStart w:id="23" w:name="workforce-challenges-and-opportunities"/>
    <w:p>
      <w:pPr>
        <w:pStyle w:val="Heading2"/>
      </w:pPr>
      <w:r>
        <w:t xml:space="preserve">Workforce Challenges and Opportunities</w:t>
      </w:r>
    </w:p>
    <w:p>
      <w:pPr>
        <w:pStyle w:val="FirstParagraph"/>
      </w:pPr>
      <w:r>
        <w:t xml:space="preserve">Despite progress, challenges persist in meeting the demand for</w:t>
      </w:r>
      <w:r>
        <w:t xml:space="preserve"> </w:t>
      </w:r>
      <w:r>
        <w:rPr>
          <w:iCs/>
          <w:i/>
        </w:rPr>
        <w:t xml:space="preserve">Speech Therapist</w:t>
      </w:r>
      <w:r>
        <w:t xml:space="preserve">s in</w:t>
      </w:r>
      <w:r>
        <w:t xml:space="preserve"> </w:t>
      </w:r>
      <w:r>
        <w:rPr>
          <w:bCs/>
          <w:b/>
        </w:rPr>
        <w:t xml:space="preserve">Malaysia Kuala Lumpur</w:t>
      </w:r>
      <w:r>
        <w:t xml:space="preserve">. A 2020 report by the Malaysian Speech &amp; Hearing Association (MSHA) noted a shortage of qualified professionals, particularly in rural areas surrounding Kuala Lumpur. Urban centers like the city face strain due to high patient volumes and limited resources. Additionally, cultural factors influence service uptake, with some communities preferring traditional remedies over evidence-based therapy. However, initiatives such as telepractice and community outreach programs are emerging as viable solutions to bridge these gaps.</w:t>
      </w:r>
    </w:p>
    <w:bookmarkEnd w:id="23"/>
    <w:bookmarkStart w:id="24" w:name="cultural-and-linguistic-considerations"/>
    <w:p>
      <w:pPr>
        <w:pStyle w:val="Heading2"/>
      </w:pPr>
      <w:r>
        <w:t xml:space="preserve">Cultural and Linguistic Considerations</w:t>
      </w:r>
    </w:p>
    <w:p>
      <w:pPr>
        <w:pStyle w:val="FirstParagraph"/>
      </w:pPr>
      <w:r>
        <w:t xml:space="preserve">Kuala Lumpur's multilingual environment—spanning Malay, Chinese, Tamil, and indigenous languages—requires</w:t>
      </w:r>
      <w:r>
        <w:t xml:space="preserve"> </w:t>
      </w:r>
      <w:r>
        <w:rPr>
          <w:iCs/>
          <w:i/>
        </w:rPr>
        <w:t xml:space="preserve">Speech Therapist</w:t>
      </w:r>
      <w:r>
        <w:t xml:space="preserve">s to be culturally competent. Studies (e.g., Rahman et al., 2019) emphasize the importance of tailoring interventions to respect linguistic diversity while addressing universal communication goals. For instance, bilingual children may exhibit delayed speech due to code-switching rather than developmental issues, necessitating nuanced diagnostic approaches.</w:t>
      </w:r>
    </w:p>
    <w:bookmarkEnd w:id="24"/>
    <w:bookmarkStart w:id="25" w:name="integration-with-healthcare-systems"/>
    <w:p>
      <w:pPr>
        <w:pStyle w:val="Heading2"/>
      </w:pPr>
      <w:r>
        <w:t xml:space="preserve">Integration with Healthcare Systems</w:t>
      </w:r>
    </w:p>
    <w:p>
      <w:pPr>
        <w:pStyle w:val="FirstParagraph"/>
      </w:pPr>
      <w:r>
        <w:t xml:space="preserve">The integration of</w:t>
      </w:r>
      <w:r>
        <w:t xml:space="preserve"> </w:t>
      </w:r>
      <w:r>
        <w:rPr>
          <w:iCs/>
          <w:i/>
        </w:rPr>
        <w:t xml:space="preserve">Speech Therapist</w:t>
      </w:r>
      <w:r>
        <w:t xml:space="preserve">s into Malaysia's public healthcare system has been gradual but significant. In Kuala Lumpur, tertiary hospitals such as Hospital Kuala Lumpur and Universiti Malaya Medical Centre (UMMC) now employ speech therapists as part of their rehabilitation services. However, disparities exist between private and public sectors, with the former offering more specialized care due to resource allocation challenges. This dichotomy underscores the need for policy reforms to standardize access across</w:t>
      </w:r>
      <w:r>
        <w:t xml:space="preserve"> </w:t>
      </w:r>
      <w:r>
        <w:rPr>
          <w:bCs/>
          <w:b/>
        </w:rPr>
        <w:t xml:space="preserve">Malaysia Kuala Lumpur</w:t>
      </w:r>
      <w:r>
        <w:t xml:space="preserve">.</w:t>
      </w:r>
    </w:p>
    <w:bookmarkEnd w:id="25"/>
    <w:bookmarkStart w:id="26" w:name="education-and-professional-development"/>
    <w:p>
      <w:pPr>
        <w:pStyle w:val="Heading2"/>
      </w:pPr>
      <w:r>
        <w:t xml:space="preserve">Education and Professional Development</w:t>
      </w:r>
    </w:p>
    <w:p>
      <w:pPr>
        <w:pStyle w:val="FirstParagraph"/>
      </w:pPr>
      <w:r>
        <w:t xml:space="preserve">The academic training of</w:t>
      </w:r>
      <w:r>
        <w:t xml:space="preserve"> </w:t>
      </w:r>
      <w:r>
        <w:rPr>
          <w:iCs/>
          <w:i/>
        </w:rPr>
        <w:t xml:space="preserve">Speech Therapist</w:t>
      </w:r>
      <w:r>
        <w:t xml:space="preserve">s in Malaysia is heavily influenced by international frameworks, with a focus on evidence-based practices. Universities in Kuala Lumpur have partnered with global institutions to enhance research opportunities. However, continuous professional development (CPD) remains underutilized among practitioners. A 2022 survey found that only 40% of speech therapists in the region participated in CPD programs annually, highlighting a gap between academic training and emerging clinical trends.</w:t>
      </w:r>
    </w:p>
    <w:bookmarkEnd w:id="26"/>
    <w:bookmarkStart w:id="27" w:name="Xe03e95ea8b0697fa23bf442aa79ee8228f6de8a"/>
    <w:p>
      <w:pPr>
        <w:pStyle w:val="Heading2"/>
      </w:pPr>
      <w:r>
        <w:t xml:space="preserve">Future Directions for Speech Therapy in Kuala Lumpur</w:t>
      </w:r>
    </w:p>
    <w:p>
      <w:pPr>
        <w:pStyle w:val="FirstParagraph"/>
      </w:pPr>
      <w:r>
        <w:t xml:space="preserve">The future of</w:t>
      </w:r>
      <w:r>
        <w:t xml:space="preserve"> </w:t>
      </w:r>
      <w:r>
        <w:rPr>
          <w:iCs/>
          <w:i/>
        </w:rPr>
        <w:t xml:space="preserve">Speech Therapist</w:t>
      </w:r>
      <w:r>
        <w:t xml:space="preserve">s in</w:t>
      </w:r>
      <w:r>
        <w:t xml:space="preserve"> </w:t>
      </w:r>
      <w:r>
        <w:rPr>
          <w:bCs/>
          <w:b/>
        </w:rPr>
        <w:t xml:space="preserve">Malaysia Kuala Lumpur</w:t>
      </w:r>
      <w:r>
        <w:t xml:space="preserve"> </w:t>
      </w:r>
      <w:r>
        <w:t xml:space="preserve">hinges on addressing systemic barriers through collaborative efforts. Proposals include expanding telepractice platforms to serve remote areas, increasing government funding for training programs, and fostering partnerships between academic institutions and healthcare providers. Furthermore, integrating speech therapy into early childhood education programs could mitigate long-term communication deficits in at-risk populations.</w:t>
      </w:r>
    </w:p>
    <w:bookmarkEnd w:id="27"/>
    <w:bookmarkStart w:id="28" w:name="conclusion"/>
    <w:p>
      <w:pPr>
        <w:pStyle w:val="Heading2"/>
      </w:pPr>
      <w:r>
        <w:t xml:space="preserve">Conclusion</w:t>
      </w:r>
    </w:p>
    <w:p>
      <w:pPr>
        <w:pStyle w:val="FirstParagraph"/>
      </w:pPr>
      <w:r>
        <w:t xml:space="preserve">This literature review underscores the pivotal role of</w:t>
      </w:r>
      <w:r>
        <w:t xml:space="preserve"> </w:t>
      </w:r>
      <w:r>
        <w:rPr>
          <w:iCs/>
          <w:i/>
        </w:rPr>
        <w:t xml:space="preserve">Speech Therapist</w:t>
      </w:r>
      <w:r>
        <w:t xml:space="preserve">s in advancing healthcare equity in</w:t>
      </w:r>
      <w:r>
        <w:t xml:space="preserve"> </w:t>
      </w:r>
      <w:r>
        <w:rPr>
          <w:bCs/>
          <w:b/>
        </w:rPr>
        <w:t xml:space="preserve">Malaysia Kuala Lumpur</w:t>
      </w:r>
      <w:r>
        <w:t xml:space="preserve">. While progress has been made, challenges related to workforce capacity, cultural sensitivity, and resource allocation demand urgent attention. By prioritizing research-driven policies and community engagement, Malaysia can position itself as a leader in speech therapy innovation within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Malaysia Kuala Lumpur</dc:title>
  <dc:creator/>
  <dc:language>en</dc:language>
  <cp:keywords/>
  <dcterms:created xsi:type="dcterms:W3CDTF">2026-07-24T04:00:55Z</dcterms:created>
  <dcterms:modified xsi:type="dcterms:W3CDTF">2026-07-24T04:00:55Z</dcterms:modified>
</cp:coreProperties>
</file>

<file path=docProps/custom.xml><?xml version="1.0" encoding="utf-8"?>
<Properties xmlns="http://schemas.openxmlformats.org/officeDocument/2006/custom-properties" xmlns:vt="http://schemas.openxmlformats.org/officeDocument/2006/docPropsVTypes"/>
</file>